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6A9" w:rsidRDefault="00E446A9" w:rsidP="00E446A9">
      <w:pPr>
        <w:rPr>
          <w:rFonts w:ascii="黑体" w:eastAsia="黑体" w:hAnsi="黑体" w:cs="仿宋"/>
          <w:b/>
          <w:bCs/>
          <w:sz w:val="72"/>
          <w:szCs w:val="72"/>
        </w:rPr>
      </w:pPr>
    </w:p>
    <w:p w:rsidR="00E446A9" w:rsidRDefault="00E446A9" w:rsidP="00E446A9">
      <w:pPr>
        <w:rPr>
          <w:rFonts w:ascii="黑体" w:eastAsia="黑体" w:hAnsi="黑体" w:cs="仿宋"/>
          <w:b/>
          <w:bCs/>
          <w:sz w:val="52"/>
          <w:szCs w:val="52"/>
        </w:rPr>
      </w:pPr>
    </w:p>
    <w:p w:rsidR="00E446A9" w:rsidRDefault="00E446A9" w:rsidP="00E446A9">
      <w:pPr>
        <w:ind w:leftChars="300" w:left="630" w:firstLineChars="200" w:firstLine="1044"/>
        <w:rPr>
          <w:rFonts w:ascii="仿宋" w:eastAsia="仿宋" w:hAnsi="仿宋" w:cs="仿宋"/>
          <w:b/>
          <w:bCs/>
          <w:sz w:val="52"/>
          <w:szCs w:val="52"/>
        </w:rPr>
      </w:pPr>
      <w:r>
        <w:rPr>
          <w:rFonts w:ascii="仿宋" w:eastAsia="仿宋" w:hAnsi="仿宋" w:cs="仿宋" w:hint="eastAsia"/>
          <w:b/>
          <w:bCs/>
          <w:sz w:val="52"/>
          <w:szCs w:val="52"/>
        </w:rPr>
        <w:t xml:space="preserve">  扬州市职业大学</w:t>
      </w:r>
    </w:p>
    <w:p w:rsidR="00E446A9" w:rsidRDefault="00E446A9" w:rsidP="00E446A9">
      <w:pPr>
        <w:ind w:left="1566" w:hangingChars="300" w:hanging="1566"/>
        <w:rPr>
          <w:rFonts w:ascii="仿宋" w:eastAsia="仿宋" w:hAnsi="仿宋" w:cs="仿宋"/>
          <w:b/>
          <w:bCs/>
          <w:sz w:val="52"/>
          <w:szCs w:val="52"/>
        </w:rPr>
      </w:pPr>
    </w:p>
    <w:p w:rsidR="00E446A9" w:rsidRDefault="00C10B38" w:rsidP="00E446A9">
      <w:pPr>
        <w:ind w:left="1566" w:hangingChars="300" w:hanging="1566"/>
        <w:rPr>
          <w:rFonts w:ascii="仿宋" w:eastAsia="仿宋" w:hAnsi="仿宋" w:cs="仿宋"/>
          <w:b/>
          <w:bCs/>
          <w:sz w:val="52"/>
          <w:szCs w:val="52"/>
        </w:rPr>
      </w:pPr>
      <w:r>
        <w:rPr>
          <w:rFonts w:ascii="仿宋" w:eastAsia="仿宋" w:hAnsi="仿宋" w:cs="仿宋" w:hint="eastAsia"/>
          <w:b/>
          <w:bCs/>
          <w:sz w:val="52"/>
          <w:szCs w:val="52"/>
        </w:rPr>
        <w:t>2023—2026年度公务用车车辆保险</w:t>
      </w:r>
      <w:r w:rsidR="00E446A9">
        <w:rPr>
          <w:rFonts w:ascii="仿宋" w:eastAsia="仿宋" w:hAnsi="仿宋" w:cs="仿宋" w:hint="eastAsia"/>
          <w:b/>
          <w:bCs/>
          <w:sz w:val="52"/>
          <w:szCs w:val="52"/>
        </w:rPr>
        <w:t>招标文件</w:t>
      </w: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spacing w:before="100" w:beforeAutospacing="1" w:after="100" w:afterAutospacing="1" w:line="360" w:lineRule="auto"/>
        <w:ind w:leftChars="400" w:left="840" w:firstLineChars="630" w:firstLine="1764"/>
        <w:rPr>
          <w:rFonts w:ascii="仿宋" w:eastAsia="仿宋" w:hAnsi="仿宋" w:cs="仿宋"/>
          <w:sz w:val="28"/>
          <w:szCs w:val="28"/>
        </w:rPr>
      </w:pPr>
      <w:r>
        <w:rPr>
          <w:rFonts w:ascii="仿宋" w:eastAsia="仿宋" w:hAnsi="仿宋" w:cs="仿宋" w:hint="eastAsia"/>
          <w:sz w:val="28"/>
          <w:szCs w:val="28"/>
        </w:rPr>
        <w:t>招  标  人：扬州市职业大学</w:t>
      </w:r>
    </w:p>
    <w:p w:rsidR="00E446A9" w:rsidRDefault="00E446A9" w:rsidP="00E446A9">
      <w:pPr>
        <w:rPr>
          <w:rFonts w:ascii="仿宋" w:eastAsia="仿宋" w:hAnsi="仿宋" w:cs="仿宋"/>
          <w:sz w:val="28"/>
          <w:szCs w:val="28"/>
        </w:rPr>
      </w:pPr>
      <w:r>
        <w:rPr>
          <w:rFonts w:ascii="仿宋" w:eastAsia="仿宋" w:hAnsi="仿宋" w:cs="仿宋" w:hint="eastAsia"/>
          <w:sz w:val="28"/>
          <w:szCs w:val="28"/>
        </w:rPr>
        <w:t xml:space="preserve">                    日  期：二</w:t>
      </w:r>
      <w:r w:rsidR="00190FCD">
        <w:rPr>
          <w:rFonts w:ascii="仿宋" w:eastAsia="仿宋" w:hAnsi="仿宋" w:cs="仿宋" w:hint="eastAsia"/>
          <w:sz w:val="28"/>
          <w:szCs w:val="28"/>
        </w:rPr>
        <w:t>二〇二三年九月四日</w:t>
      </w:r>
    </w:p>
    <w:p w:rsidR="00E446A9" w:rsidRDefault="00E446A9" w:rsidP="00CA5D70">
      <w:pPr>
        <w:tabs>
          <w:tab w:val="center" w:pos="4535"/>
          <w:tab w:val="left" w:pos="6840"/>
        </w:tabs>
        <w:spacing w:beforeLines="100" w:line="240" w:lineRule="atLeast"/>
        <w:jc w:val="center"/>
        <w:textAlignment w:val="baseline"/>
        <w:rPr>
          <w:rFonts w:ascii="仿宋" w:eastAsia="仿宋" w:hAnsi="仿宋" w:cs="仿宋"/>
          <w:b/>
          <w:sz w:val="28"/>
          <w:szCs w:val="28"/>
        </w:rPr>
      </w:pPr>
      <w:r>
        <w:rPr>
          <w:rFonts w:ascii="仿宋" w:eastAsia="仿宋" w:hAnsi="仿宋" w:cs="仿宋" w:hint="eastAsia"/>
          <w:sz w:val="28"/>
          <w:szCs w:val="28"/>
        </w:rPr>
        <w:br w:type="page"/>
      </w:r>
      <w:r>
        <w:rPr>
          <w:rFonts w:ascii="仿宋" w:eastAsia="仿宋" w:hAnsi="仿宋" w:cs="仿宋" w:hint="eastAsia"/>
          <w:b/>
          <w:sz w:val="28"/>
          <w:szCs w:val="28"/>
        </w:rPr>
        <w:lastRenderedPageBreak/>
        <w:t>目 录</w:t>
      </w:r>
    </w:p>
    <w:p w:rsidR="00E446A9" w:rsidRDefault="004862FF" w:rsidP="00CA5D70">
      <w:pPr>
        <w:pStyle w:val="21"/>
        <w:tabs>
          <w:tab w:val="right" w:leader="dot" w:pos="9060"/>
        </w:tabs>
        <w:spacing w:beforeLines="50" w:afterLines="50" w:line="360" w:lineRule="auto"/>
        <w:rPr>
          <w:rFonts w:ascii="仿宋" w:eastAsia="仿宋" w:hAnsi="仿宋" w:cs="仿宋"/>
          <w:sz w:val="28"/>
          <w:szCs w:val="28"/>
        </w:rPr>
      </w:pPr>
      <w:r>
        <w:rPr>
          <w:rFonts w:ascii="仿宋" w:eastAsia="仿宋" w:hAnsi="仿宋" w:cs="仿宋" w:hint="eastAsia"/>
          <w:sz w:val="28"/>
          <w:szCs w:val="28"/>
        </w:rPr>
        <w:fldChar w:fldCharType="begin"/>
      </w:r>
      <w:r w:rsidR="00E446A9">
        <w:rPr>
          <w:rFonts w:ascii="仿宋" w:eastAsia="仿宋" w:hAnsi="仿宋" w:cs="仿宋" w:hint="eastAsia"/>
          <w:sz w:val="28"/>
          <w:szCs w:val="28"/>
        </w:rPr>
        <w:instrText xml:space="preserve"> TOC \o "1-3" \h \z </w:instrText>
      </w:r>
      <w:r>
        <w:rPr>
          <w:rFonts w:ascii="仿宋" w:eastAsia="仿宋" w:hAnsi="仿宋" w:cs="仿宋" w:hint="eastAsia"/>
          <w:sz w:val="28"/>
          <w:szCs w:val="28"/>
        </w:rPr>
        <w:fldChar w:fldCharType="separate"/>
      </w:r>
      <w:hyperlink w:anchor="_Toc216420218" w:history="1">
        <w:r w:rsidR="00E446A9">
          <w:rPr>
            <w:rStyle w:val="a8"/>
            <w:rFonts w:ascii="仿宋" w:eastAsia="仿宋" w:hAnsi="仿宋" w:cs="仿宋" w:hint="eastAsia"/>
            <w:kern w:val="44"/>
            <w:sz w:val="28"/>
            <w:szCs w:val="28"/>
          </w:rPr>
          <w:t>第一章 招标公告</w:t>
        </w:r>
        <w:r w:rsidR="00E446A9">
          <w:rPr>
            <w:rFonts w:ascii="仿宋" w:eastAsia="仿宋" w:hAnsi="仿宋" w:cs="仿宋" w:hint="eastAsia"/>
            <w:sz w:val="28"/>
            <w:szCs w:val="28"/>
          </w:rPr>
          <w:tab/>
        </w:r>
      </w:hyperlink>
      <w:r w:rsidR="00E446A9">
        <w:rPr>
          <w:rFonts w:ascii="仿宋" w:eastAsia="仿宋" w:hAnsi="仿宋" w:cs="仿宋" w:hint="eastAsia"/>
          <w:sz w:val="28"/>
          <w:szCs w:val="28"/>
        </w:rPr>
        <w:t>03</w:t>
      </w:r>
    </w:p>
    <w:p w:rsidR="00E446A9" w:rsidRDefault="004862FF" w:rsidP="00CA5D70">
      <w:pPr>
        <w:pStyle w:val="21"/>
        <w:tabs>
          <w:tab w:val="right" w:leader="dot" w:pos="9060"/>
        </w:tabs>
        <w:spacing w:beforeLines="50" w:afterLines="50" w:line="360" w:lineRule="auto"/>
        <w:rPr>
          <w:rFonts w:ascii="仿宋" w:eastAsia="仿宋" w:hAnsi="仿宋" w:cs="仿宋"/>
          <w:sz w:val="28"/>
          <w:szCs w:val="28"/>
        </w:rPr>
      </w:pPr>
      <w:hyperlink w:anchor="_Toc216420220" w:history="1">
        <w:r w:rsidR="00E446A9">
          <w:rPr>
            <w:rStyle w:val="a8"/>
            <w:rFonts w:ascii="仿宋" w:eastAsia="仿宋" w:hAnsi="仿宋" w:cs="仿宋" w:hint="eastAsia"/>
            <w:kern w:val="44"/>
            <w:sz w:val="28"/>
            <w:szCs w:val="28"/>
          </w:rPr>
          <w:t>第二章 投标人</w:t>
        </w:r>
        <w:bookmarkStart w:id="0" w:name="_Hlt247795664"/>
        <w:bookmarkStart w:id="1" w:name="_Hlt247795663"/>
        <w:r w:rsidR="00E446A9">
          <w:rPr>
            <w:rStyle w:val="a8"/>
            <w:rFonts w:ascii="仿宋" w:eastAsia="仿宋" w:hAnsi="仿宋" w:cs="仿宋" w:hint="eastAsia"/>
            <w:kern w:val="44"/>
            <w:sz w:val="28"/>
            <w:szCs w:val="28"/>
          </w:rPr>
          <w:t>须</w:t>
        </w:r>
        <w:bookmarkEnd w:id="0"/>
        <w:bookmarkEnd w:id="1"/>
        <w:r w:rsidR="00E446A9">
          <w:rPr>
            <w:rStyle w:val="a8"/>
            <w:rFonts w:ascii="仿宋" w:eastAsia="仿宋" w:hAnsi="仿宋" w:cs="仿宋" w:hint="eastAsia"/>
            <w:kern w:val="44"/>
            <w:sz w:val="28"/>
            <w:szCs w:val="28"/>
          </w:rPr>
          <w:t>知</w:t>
        </w:r>
        <w:r w:rsidR="00E446A9">
          <w:rPr>
            <w:rFonts w:ascii="仿宋" w:eastAsia="仿宋" w:hAnsi="仿宋" w:cs="仿宋" w:hint="eastAsia"/>
            <w:sz w:val="28"/>
            <w:szCs w:val="28"/>
          </w:rPr>
          <w:tab/>
          <w:t>0</w:t>
        </w:r>
      </w:hyperlink>
      <w:r w:rsidR="00E446A9">
        <w:rPr>
          <w:rFonts w:ascii="仿宋" w:eastAsia="仿宋" w:hAnsi="仿宋" w:cs="仿宋" w:hint="eastAsia"/>
          <w:sz w:val="28"/>
          <w:szCs w:val="28"/>
        </w:rPr>
        <w:t>4</w:t>
      </w:r>
    </w:p>
    <w:p w:rsidR="00E446A9" w:rsidRDefault="004862FF" w:rsidP="00CA5D70">
      <w:pPr>
        <w:pStyle w:val="21"/>
        <w:tabs>
          <w:tab w:val="right" w:leader="dot" w:pos="9060"/>
        </w:tabs>
        <w:spacing w:beforeLines="50" w:afterLines="50" w:line="360" w:lineRule="auto"/>
        <w:rPr>
          <w:rFonts w:ascii="仿宋" w:eastAsia="仿宋" w:hAnsi="仿宋" w:cs="仿宋"/>
          <w:sz w:val="28"/>
          <w:szCs w:val="28"/>
        </w:rPr>
      </w:pPr>
      <w:hyperlink w:anchor="_Toc216420222" w:history="1">
        <w:r w:rsidR="00E446A9">
          <w:rPr>
            <w:rStyle w:val="a8"/>
            <w:rFonts w:ascii="仿宋" w:eastAsia="仿宋" w:hAnsi="仿宋" w:cs="仿宋" w:hint="eastAsia"/>
            <w:kern w:val="44"/>
            <w:sz w:val="28"/>
            <w:szCs w:val="28"/>
          </w:rPr>
          <w:t>第三章 保</w:t>
        </w:r>
        <w:bookmarkStart w:id="2" w:name="_Hlt247297844"/>
        <w:r w:rsidR="00E446A9">
          <w:rPr>
            <w:rStyle w:val="a8"/>
            <w:rFonts w:ascii="仿宋" w:eastAsia="仿宋" w:hAnsi="仿宋" w:cs="仿宋" w:hint="eastAsia"/>
            <w:kern w:val="44"/>
            <w:sz w:val="28"/>
            <w:szCs w:val="28"/>
          </w:rPr>
          <w:t>险</w:t>
        </w:r>
        <w:bookmarkStart w:id="3" w:name="_Hlt247288855"/>
        <w:bookmarkEnd w:id="2"/>
        <w:r w:rsidR="00E446A9">
          <w:rPr>
            <w:rStyle w:val="a8"/>
            <w:rFonts w:ascii="仿宋" w:eastAsia="仿宋" w:hAnsi="仿宋" w:cs="仿宋" w:hint="eastAsia"/>
            <w:kern w:val="44"/>
            <w:sz w:val="28"/>
            <w:szCs w:val="28"/>
          </w:rPr>
          <w:t>方</w:t>
        </w:r>
        <w:bookmarkEnd w:id="3"/>
        <w:r w:rsidR="00E446A9">
          <w:rPr>
            <w:rStyle w:val="a8"/>
            <w:rFonts w:ascii="仿宋" w:eastAsia="仿宋" w:hAnsi="仿宋" w:cs="仿宋" w:hint="eastAsia"/>
            <w:kern w:val="44"/>
            <w:sz w:val="28"/>
            <w:szCs w:val="28"/>
          </w:rPr>
          <w:t>案</w:t>
        </w:r>
        <w:r w:rsidR="00E446A9">
          <w:rPr>
            <w:rFonts w:ascii="仿宋" w:eastAsia="仿宋" w:hAnsi="仿宋" w:cs="仿宋" w:hint="eastAsia"/>
            <w:sz w:val="28"/>
            <w:szCs w:val="28"/>
          </w:rPr>
          <w:tab/>
        </w:r>
      </w:hyperlink>
      <w:r w:rsidR="00E446A9">
        <w:rPr>
          <w:rFonts w:ascii="仿宋" w:eastAsia="仿宋" w:hAnsi="仿宋" w:cs="仿宋" w:hint="eastAsia"/>
          <w:sz w:val="28"/>
          <w:szCs w:val="28"/>
        </w:rPr>
        <w:t>09</w:t>
      </w:r>
    </w:p>
    <w:p w:rsidR="00E446A9" w:rsidRDefault="004862FF" w:rsidP="00CA5D70">
      <w:pPr>
        <w:pStyle w:val="21"/>
        <w:tabs>
          <w:tab w:val="right" w:leader="dot" w:pos="9060"/>
        </w:tabs>
        <w:spacing w:beforeLines="50" w:afterLines="50" w:line="360" w:lineRule="auto"/>
        <w:rPr>
          <w:rFonts w:ascii="仿宋" w:eastAsia="仿宋" w:hAnsi="仿宋" w:cs="仿宋"/>
          <w:sz w:val="28"/>
          <w:szCs w:val="28"/>
        </w:rPr>
      </w:pPr>
      <w:hyperlink w:anchor="_Toc216420223" w:history="1">
        <w:r w:rsidR="00E446A9">
          <w:rPr>
            <w:rStyle w:val="a8"/>
            <w:rFonts w:ascii="仿宋" w:eastAsia="仿宋" w:hAnsi="仿宋" w:cs="仿宋" w:hint="eastAsia"/>
            <w:kern w:val="44"/>
            <w:sz w:val="28"/>
            <w:szCs w:val="28"/>
          </w:rPr>
          <w:t xml:space="preserve">第四章 </w:t>
        </w:r>
        <w:bookmarkStart w:id="4" w:name="_Hlt216444711"/>
        <w:r w:rsidR="00E446A9">
          <w:rPr>
            <w:rStyle w:val="a8"/>
            <w:rFonts w:ascii="仿宋" w:eastAsia="仿宋" w:hAnsi="仿宋" w:cs="仿宋" w:hint="eastAsia"/>
            <w:kern w:val="44"/>
            <w:sz w:val="28"/>
            <w:szCs w:val="28"/>
          </w:rPr>
          <w:t>服</w:t>
        </w:r>
        <w:bookmarkEnd w:id="4"/>
        <w:r w:rsidR="00E446A9">
          <w:rPr>
            <w:rStyle w:val="a8"/>
            <w:rFonts w:ascii="仿宋" w:eastAsia="仿宋" w:hAnsi="仿宋" w:cs="仿宋" w:hint="eastAsia"/>
            <w:kern w:val="44"/>
            <w:sz w:val="28"/>
            <w:szCs w:val="28"/>
          </w:rPr>
          <w:t>务要求</w:t>
        </w:r>
        <w:r w:rsidR="00E446A9">
          <w:rPr>
            <w:rFonts w:ascii="仿宋" w:eastAsia="仿宋" w:hAnsi="仿宋" w:cs="仿宋" w:hint="eastAsia"/>
            <w:sz w:val="28"/>
            <w:szCs w:val="28"/>
          </w:rPr>
          <w:tab/>
        </w:r>
      </w:hyperlink>
      <w:r w:rsidR="00E446A9">
        <w:rPr>
          <w:rFonts w:ascii="仿宋" w:eastAsia="仿宋" w:hAnsi="仿宋" w:cs="仿宋" w:hint="eastAsia"/>
          <w:sz w:val="28"/>
          <w:szCs w:val="28"/>
        </w:rPr>
        <w:t>10</w:t>
      </w:r>
    </w:p>
    <w:p w:rsidR="00E446A9" w:rsidRDefault="004862FF" w:rsidP="00CA5D70">
      <w:pPr>
        <w:pStyle w:val="21"/>
        <w:tabs>
          <w:tab w:val="right" w:leader="dot" w:pos="9060"/>
        </w:tabs>
        <w:spacing w:beforeLines="50" w:afterLines="50" w:line="360" w:lineRule="auto"/>
        <w:rPr>
          <w:rFonts w:ascii="仿宋" w:eastAsia="仿宋" w:hAnsi="仿宋" w:cs="仿宋"/>
          <w:bCs/>
          <w:sz w:val="28"/>
          <w:szCs w:val="28"/>
        </w:rPr>
      </w:pPr>
      <w:hyperlink w:anchor="_Toc216420224" w:history="1">
        <w:r w:rsidR="00E446A9">
          <w:rPr>
            <w:rStyle w:val="a8"/>
            <w:rFonts w:ascii="仿宋" w:eastAsia="仿宋" w:hAnsi="仿宋" w:cs="仿宋" w:hint="eastAsia"/>
            <w:bCs/>
            <w:kern w:val="44"/>
            <w:sz w:val="28"/>
            <w:szCs w:val="28"/>
          </w:rPr>
          <w:t>附件</w:t>
        </w:r>
        <w:r w:rsidR="00E446A9">
          <w:rPr>
            <w:rFonts w:ascii="仿宋" w:eastAsia="仿宋" w:hAnsi="仿宋" w:cs="仿宋" w:hint="eastAsia"/>
            <w:bCs/>
            <w:sz w:val="28"/>
            <w:szCs w:val="28"/>
          </w:rPr>
          <w:tab/>
        </w:r>
      </w:hyperlink>
      <w:r w:rsidR="00E446A9">
        <w:rPr>
          <w:rFonts w:ascii="仿宋" w:eastAsia="仿宋" w:hAnsi="仿宋" w:cs="仿宋" w:hint="eastAsia"/>
          <w:bCs/>
          <w:sz w:val="28"/>
          <w:szCs w:val="28"/>
        </w:rPr>
        <w:t>12</w:t>
      </w:r>
    </w:p>
    <w:p w:rsidR="00E446A9" w:rsidRDefault="00E446A9" w:rsidP="00E446A9">
      <w:pPr>
        <w:ind w:firstLineChars="147" w:firstLine="412"/>
        <w:rPr>
          <w:rFonts w:ascii="仿宋" w:eastAsia="仿宋" w:hAnsi="仿宋" w:cs="仿宋"/>
          <w:bCs/>
          <w:sz w:val="28"/>
          <w:szCs w:val="28"/>
        </w:rPr>
      </w:pPr>
    </w:p>
    <w:p w:rsidR="00E446A9" w:rsidRDefault="004862FF" w:rsidP="00E446A9">
      <w:pPr>
        <w:widowControl/>
        <w:jc w:val="left"/>
        <w:rPr>
          <w:rFonts w:ascii="仿宋" w:eastAsia="仿宋" w:hAnsi="仿宋" w:cs="仿宋"/>
        </w:rPr>
      </w:pPr>
      <w:r>
        <w:rPr>
          <w:rFonts w:ascii="仿宋" w:eastAsia="仿宋" w:hAnsi="仿宋" w:cs="仿宋" w:hint="eastAsia"/>
          <w:sz w:val="28"/>
          <w:szCs w:val="28"/>
        </w:rPr>
        <w:fldChar w:fldCharType="end"/>
      </w:r>
      <w:r w:rsidR="00E446A9">
        <w:rPr>
          <w:rFonts w:ascii="宋体" w:hAnsi="宋体" w:cs="宋体" w:hint="eastAsia"/>
          <w:sz w:val="28"/>
          <w:szCs w:val="28"/>
        </w:rPr>
        <w:br w:type="page"/>
      </w:r>
      <w:r w:rsidR="00E446A9">
        <w:rPr>
          <w:rFonts w:ascii="宋体" w:hAnsi="宋体" w:cs="宋体" w:hint="eastAsia"/>
          <w:sz w:val="28"/>
          <w:szCs w:val="28"/>
        </w:rPr>
        <w:lastRenderedPageBreak/>
        <w:t xml:space="preserve">                    </w:t>
      </w:r>
      <w:r w:rsidR="00E446A9">
        <w:rPr>
          <w:rFonts w:ascii="仿宋" w:eastAsia="仿宋" w:hAnsi="仿宋" w:cs="仿宋" w:hint="eastAsia"/>
          <w:b/>
          <w:color w:val="000000"/>
          <w:kern w:val="0"/>
          <w:sz w:val="31"/>
          <w:szCs w:val="31"/>
        </w:rPr>
        <w:t xml:space="preserve">第一章 招标公告 </w:t>
      </w:r>
    </w:p>
    <w:p w:rsidR="00E446A9" w:rsidRDefault="00E446A9" w:rsidP="00E446A9">
      <w:pPr>
        <w:widowControl/>
        <w:jc w:val="left"/>
        <w:rPr>
          <w:rFonts w:ascii="仿宋" w:eastAsia="仿宋" w:hAnsi="仿宋" w:cs="仿宋"/>
          <w:color w:val="000000"/>
          <w:kern w:val="0"/>
          <w:sz w:val="28"/>
          <w:szCs w:val="28"/>
        </w:rPr>
      </w:pPr>
    </w:p>
    <w:p w:rsidR="00E446A9" w:rsidRDefault="00E446A9" w:rsidP="00E446A9">
      <w:pPr>
        <w:widowControl/>
        <w:ind w:firstLineChars="300" w:firstLine="840"/>
        <w:jc w:val="left"/>
      </w:pPr>
      <w:r>
        <w:rPr>
          <w:rFonts w:ascii="仿宋" w:eastAsia="仿宋" w:hAnsi="仿宋" w:cs="仿宋" w:hint="eastAsia"/>
          <w:color w:val="000000"/>
          <w:kern w:val="0"/>
          <w:sz w:val="28"/>
          <w:szCs w:val="28"/>
        </w:rPr>
        <w:t>扬州市职业大学对</w:t>
      </w:r>
      <w:r w:rsidR="002378F4">
        <w:rPr>
          <w:rFonts w:ascii="仿宋" w:eastAsia="仿宋" w:hAnsi="仿宋" w:cs="仿宋" w:hint="eastAsia"/>
          <w:color w:val="000000"/>
          <w:kern w:val="0"/>
          <w:sz w:val="28"/>
          <w:szCs w:val="28"/>
        </w:rPr>
        <w:t>2023-2026</w:t>
      </w:r>
      <w:r>
        <w:rPr>
          <w:rFonts w:ascii="仿宋" w:eastAsia="仿宋" w:hAnsi="仿宋" w:cs="仿宋" w:hint="eastAsia"/>
          <w:color w:val="000000"/>
          <w:kern w:val="0"/>
          <w:sz w:val="28"/>
          <w:szCs w:val="28"/>
        </w:rPr>
        <w:t>年度</w:t>
      </w:r>
      <w:r w:rsidR="00C10B38">
        <w:rPr>
          <w:rFonts w:ascii="仿宋" w:eastAsia="仿宋" w:hAnsi="仿宋" w:cs="仿宋" w:hint="eastAsia"/>
          <w:color w:val="000000"/>
          <w:kern w:val="0"/>
          <w:sz w:val="28"/>
          <w:szCs w:val="28"/>
        </w:rPr>
        <w:t>公务用车</w:t>
      </w:r>
      <w:r>
        <w:rPr>
          <w:rFonts w:ascii="仿宋" w:eastAsia="仿宋" w:hAnsi="仿宋" w:cs="仿宋" w:hint="eastAsia"/>
          <w:color w:val="000000"/>
          <w:kern w:val="0"/>
          <w:sz w:val="28"/>
          <w:szCs w:val="28"/>
        </w:rPr>
        <w:t xml:space="preserve">车辆保险项目进行公开招标，欢迎符合相关条件的保险人参加投标。 </w:t>
      </w:r>
    </w:p>
    <w:p w:rsidR="00E446A9" w:rsidRDefault="00E446A9" w:rsidP="00E446A9">
      <w:pPr>
        <w:widowControl/>
        <w:jc w:val="left"/>
        <w:rPr>
          <w:rFonts w:ascii="仿宋" w:eastAsia="仿宋" w:hAnsi="仿宋" w:cs="仿宋"/>
          <w:b/>
          <w:color w:val="000000"/>
          <w:kern w:val="0"/>
          <w:sz w:val="28"/>
          <w:szCs w:val="28"/>
        </w:rPr>
      </w:pPr>
    </w:p>
    <w:p w:rsidR="00E446A9" w:rsidRDefault="00E446A9" w:rsidP="00E446A9">
      <w:pPr>
        <w:widowControl/>
        <w:jc w:val="left"/>
      </w:pPr>
      <w:r>
        <w:rPr>
          <w:rFonts w:ascii="仿宋" w:eastAsia="仿宋" w:hAnsi="仿宋" w:cs="仿宋" w:hint="eastAsia"/>
          <w:b/>
          <w:color w:val="000000"/>
          <w:kern w:val="0"/>
          <w:sz w:val="28"/>
          <w:szCs w:val="28"/>
        </w:rPr>
        <w:t xml:space="preserve">一、招标项目名称 </w:t>
      </w:r>
    </w:p>
    <w:p w:rsidR="00E446A9" w:rsidRDefault="00E446A9" w:rsidP="00E446A9">
      <w:pPr>
        <w:widowControl/>
        <w:jc w:val="left"/>
      </w:pPr>
      <w:r>
        <w:rPr>
          <w:rFonts w:ascii="仿宋" w:eastAsia="仿宋" w:hAnsi="仿宋" w:cs="仿宋" w:hint="eastAsia"/>
          <w:color w:val="000000"/>
          <w:kern w:val="0"/>
          <w:sz w:val="28"/>
          <w:szCs w:val="28"/>
        </w:rPr>
        <w:t>项目名称：扬州市职业大学</w:t>
      </w:r>
      <w:r w:rsidR="002378F4">
        <w:rPr>
          <w:rFonts w:ascii="仿宋" w:eastAsia="仿宋" w:hAnsi="仿宋" w:cs="仿宋" w:hint="eastAsia"/>
          <w:color w:val="000000"/>
          <w:kern w:val="0"/>
          <w:sz w:val="28"/>
          <w:szCs w:val="28"/>
        </w:rPr>
        <w:t>2023-2026</w:t>
      </w:r>
      <w:r>
        <w:rPr>
          <w:rFonts w:ascii="仿宋" w:eastAsia="仿宋" w:hAnsi="仿宋" w:cs="仿宋" w:hint="eastAsia"/>
          <w:color w:val="000000"/>
          <w:kern w:val="0"/>
          <w:sz w:val="28"/>
          <w:szCs w:val="28"/>
        </w:rPr>
        <w:t>年度</w:t>
      </w:r>
      <w:r w:rsidR="00C10B38">
        <w:rPr>
          <w:rFonts w:ascii="仿宋" w:eastAsia="仿宋" w:hAnsi="仿宋" w:cs="仿宋" w:hint="eastAsia"/>
          <w:color w:val="000000"/>
          <w:kern w:val="0"/>
          <w:sz w:val="28"/>
          <w:szCs w:val="28"/>
        </w:rPr>
        <w:t>公务用车</w:t>
      </w:r>
      <w:r>
        <w:rPr>
          <w:rFonts w:ascii="仿宋" w:eastAsia="仿宋" w:hAnsi="仿宋" w:cs="仿宋" w:hint="eastAsia"/>
          <w:color w:val="000000"/>
          <w:kern w:val="0"/>
          <w:sz w:val="28"/>
          <w:szCs w:val="28"/>
        </w:rPr>
        <w:t>车辆保险采购项目 。</w:t>
      </w:r>
    </w:p>
    <w:p w:rsidR="00E446A9" w:rsidRDefault="00E446A9" w:rsidP="00E446A9">
      <w:pPr>
        <w:widowControl/>
        <w:jc w:val="left"/>
        <w:rPr>
          <w:rFonts w:ascii="仿宋" w:eastAsia="仿宋" w:hAnsi="仿宋" w:cs="仿宋"/>
          <w:b/>
          <w:color w:val="000000"/>
          <w:kern w:val="0"/>
          <w:sz w:val="28"/>
          <w:szCs w:val="28"/>
        </w:rPr>
      </w:pPr>
    </w:p>
    <w:p w:rsidR="00E446A9" w:rsidRDefault="00E446A9" w:rsidP="00E446A9">
      <w:pPr>
        <w:widowControl/>
        <w:jc w:val="left"/>
      </w:pPr>
      <w:r>
        <w:rPr>
          <w:rFonts w:ascii="仿宋" w:eastAsia="仿宋" w:hAnsi="仿宋" w:cs="仿宋" w:hint="eastAsia"/>
          <w:b/>
          <w:color w:val="000000"/>
          <w:kern w:val="0"/>
          <w:sz w:val="28"/>
          <w:szCs w:val="28"/>
        </w:rPr>
        <w:t xml:space="preserve">二、招标项目简介 </w:t>
      </w:r>
    </w:p>
    <w:p w:rsidR="00E446A9" w:rsidRDefault="00E446A9" w:rsidP="00E446A9">
      <w:pPr>
        <w:widowControl/>
        <w:jc w:val="left"/>
      </w:pPr>
      <w:r>
        <w:rPr>
          <w:rFonts w:ascii="仿宋" w:eastAsia="仿宋" w:hAnsi="仿宋" w:cs="仿宋" w:hint="eastAsia"/>
          <w:color w:val="000000"/>
          <w:kern w:val="0"/>
          <w:sz w:val="28"/>
          <w:szCs w:val="28"/>
        </w:rPr>
        <w:t>（一）扬州市职业大学</w:t>
      </w:r>
      <w:r w:rsidR="002378F4">
        <w:rPr>
          <w:rFonts w:ascii="仿宋" w:eastAsia="仿宋" w:hAnsi="仿宋" w:cs="仿宋" w:hint="eastAsia"/>
          <w:color w:val="000000"/>
          <w:kern w:val="0"/>
          <w:sz w:val="28"/>
          <w:szCs w:val="28"/>
        </w:rPr>
        <w:t>2023-2026</w:t>
      </w:r>
      <w:r>
        <w:rPr>
          <w:rFonts w:ascii="仿宋" w:eastAsia="仿宋" w:hAnsi="仿宋" w:cs="仿宋" w:hint="eastAsia"/>
          <w:color w:val="000000"/>
          <w:kern w:val="0"/>
          <w:sz w:val="28"/>
          <w:szCs w:val="28"/>
        </w:rPr>
        <w:t>年度</w:t>
      </w:r>
      <w:r w:rsidR="00C10B38">
        <w:rPr>
          <w:rFonts w:ascii="仿宋" w:eastAsia="仿宋" w:hAnsi="仿宋" w:cs="仿宋" w:hint="eastAsia"/>
          <w:color w:val="000000"/>
          <w:kern w:val="0"/>
          <w:sz w:val="28"/>
          <w:szCs w:val="28"/>
        </w:rPr>
        <w:t>公务用车</w:t>
      </w:r>
      <w:r>
        <w:rPr>
          <w:rFonts w:ascii="仿宋" w:eastAsia="仿宋" w:hAnsi="仿宋" w:cs="仿宋" w:hint="eastAsia"/>
          <w:color w:val="000000"/>
          <w:kern w:val="0"/>
          <w:sz w:val="28"/>
          <w:szCs w:val="28"/>
        </w:rPr>
        <w:t xml:space="preserve">车辆保险采购项目。 </w:t>
      </w:r>
    </w:p>
    <w:p w:rsidR="00E446A9" w:rsidRDefault="00E446A9" w:rsidP="00E446A9">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（二）保险车辆约</w:t>
      </w:r>
      <w:r w:rsidRPr="00133B95">
        <w:rPr>
          <w:rFonts w:ascii="仿宋" w:eastAsia="仿宋" w:hAnsi="仿宋" w:cs="仿宋" w:hint="eastAsia"/>
          <w:color w:val="000000" w:themeColor="text1"/>
          <w:kern w:val="0"/>
          <w:sz w:val="28"/>
          <w:szCs w:val="28"/>
        </w:rPr>
        <w:t>1</w:t>
      </w:r>
      <w:r w:rsidR="00133B95" w:rsidRPr="00133B95">
        <w:rPr>
          <w:rFonts w:ascii="仿宋" w:eastAsia="仿宋" w:hAnsi="仿宋" w:cs="仿宋" w:hint="eastAsia"/>
          <w:color w:val="000000" w:themeColor="text1"/>
          <w:kern w:val="0"/>
          <w:sz w:val="28"/>
          <w:szCs w:val="28"/>
        </w:rPr>
        <w:t>0</w:t>
      </w:r>
      <w:r w:rsidRPr="00133B95">
        <w:rPr>
          <w:rFonts w:ascii="仿宋" w:eastAsia="仿宋" w:hAnsi="仿宋" w:cs="仿宋" w:hint="eastAsia"/>
          <w:color w:val="000000" w:themeColor="text1"/>
          <w:kern w:val="0"/>
          <w:sz w:val="28"/>
          <w:szCs w:val="28"/>
        </w:rPr>
        <w:t>辆</w:t>
      </w:r>
      <w:r>
        <w:rPr>
          <w:rFonts w:ascii="仿宋" w:eastAsia="仿宋" w:hAnsi="仿宋" w:cs="仿宋" w:hint="eastAsia"/>
          <w:color w:val="000000"/>
          <w:kern w:val="0"/>
          <w:sz w:val="28"/>
          <w:szCs w:val="28"/>
        </w:rPr>
        <w:t>。保险险种包括：交通事故责任强制险、商业险。</w:t>
      </w:r>
    </w:p>
    <w:p w:rsidR="00E446A9" w:rsidRDefault="00E446A9" w:rsidP="00E446A9">
      <w:pPr>
        <w:widowControl/>
        <w:jc w:val="left"/>
        <w:rPr>
          <w:rFonts w:ascii="仿宋" w:eastAsia="仿宋" w:hAnsi="仿宋" w:cs="仿宋"/>
          <w:b/>
          <w:color w:val="000000"/>
          <w:kern w:val="0"/>
          <w:sz w:val="28"/>
          <w:szCs w:val="28"/>
        </w:rPr>
      </w:pPr>
    </w:p>
    <w:p w:rsidR="00E446A9" w:rsidRDefault="00E446A9" w:rsidP="00E446A9">
      <w:pPr>
        <w:widowControl/>
        <w:jc w:val="left"/>
      </w:pPr>
      <w:r>
        <w:rPr>
          <w:rFonts w:ascii="仿宋" w:eastAsia="仿宋" w:hAnsi="仿宋" w:cs="仿宋" w:hint="eastAsia"/>
          <w:b/>
          <w:color w:val="000000"/>
          <w:kern w:val="0"/>
          <w:sz w:val="28"/>
          <w:szCs w:val="28"/>
        </w:rPr>
        <w:t xml:space="preserve">三、投标人资质要求 </w:t>
      </w:r>
    </w:p>
    <w:p w:rsidR="00E446A9" w:rsidRDefault="00E446A9" w:rsidP="00E446A9">
      <w:pPr>
        <w:widowControl/>
        <w:jc w:val="left"/>
      </w:pPr>
      <w:r>
        <w:rPr>
          <w:rFonts w:ascii="仿宋" w:eastAsia="仿宋" w:hAnsi="仿宋" w:cs="仿宋" w:hint="eastAsia"/>
          <w:color w:val="000000"/>
          <w:kern w:val="0"/>
          <w:sz w:val="28"/>
          <w:szCs w:val="28"/>
        </w:rPr>
        <w:t>投标人应符合《中华人民共和国招标投标法》二十二条规定，并具备以下条件：</w:t>
      </w:r>
    </w:p>
    <w:p w:rsidR="00E446A9" w:rsidRPr="00DE6E8F" w:rsidRDefault="002378F4" w:rsidP="00DE6E8F">
      <w:pPr>
        <w:widowControl/>
        <w:ind w:firstLineChars="200" w:firstLine="560"/>
        <w:jc w:val="left"/>
        <w:rPr>
          <w:rFonts w:ascii="仿宋" w:eastAsia="仿宋" w:hAnsi="仿宋" w:cs="仿宋"/>
          <w:color w:val="000000"/>
          <w:kern w:val="0"/>
          <w:sz w:val="28"/>
          <w:szCs w:val="28"/>
        </w:rPr>
      </w:pPr>
      <w:r w:rsidRPr="00DE6E8F">
        <w:rPr>
          <w:rFonts w:ascii="仿宋" w:eastAsia="仿宋" w:hAnsi="仿宋" w:cs="仿宋" w:hint="eastAsia"/>
          <w:color w:val="000000"/>
          <w:kern w:val="0"/>
          <w:sz w:val="28"/>
          <w:szCs w:val="28"/>
        </w:rPr>
        <w:t>2023－2024年江苏省党政机关、</w:t>
      </w:r>
      <w:r w:rsidR="00DE6E8F" w:rsidRPr="00DE6E8F">
        <w:rPr>
          <w:rFonts w:ascii="仿宋" w:eastAsia="仿宋" w:hAnsi="仿宋" w:cs="仿宋" w:hint="eastAsia"/>
          <w:color w:val="000000"/>
          <w:kern w:val="0"/>
          <w:sz w:val="28"/>
          <w:szCs w:val="28"/>
        </w:rPr>
        <w:t>事业单位及团体组织公务用车保险服务供应商</w:t>
      </w:r>
    </w:p>
    <w:p w:rsidR="00E446A9" w:rsidRDefault="00E446A9" w:rsidP="00E446A9">
      <w:pPr>
        <w:widowControl/>
        <w:jc w:val="left"/>
      </w:pPr>
      <w:r>
        <w:rPr>
          <w:rFonts w:ascii="仿宋" w:eastAsia="仿宋" w:hAnsi="仿宋" w:cs="仿宋" w:hint="eastAsia"/>
          <w:b/>
          <w:color w:val="000000"/>
          <w:kern w:val="0"/>
          <w:sz w:val="28"/>
          <w:szCs w:val="28"/>
        </w:rPr>
        <w:t xml:space="preserve">四、投标文件接收信息 </w:t>
      </w:r>
    </w:p>
    <w:p w:rsidR="00E446A9" w:rsidRDefault="00E446A9" w:rsidP="00E446A9">
      <w:pPr>
        <w:widowControl/>
        <w:jc w:val="left"/>
      </w:pPr>
      <w:r>
        <w:rPr>
          <w:rFonts w:ascii="仿宋" w:eastAsia="仿宋" w:hAnsi="仿宋" w:cs="仿宋" w:hint="eastAsia"/>
          <w:color w:val="000000"/>
          <w:kern w:val="0"/>
          <w:sz w:val="28"/>
          <w:szCs w:val="28"/>
        </w:rPr>
        <w:t>投标文件接收开始时间：</w:t>
      </w:r>
      <w:r w:rsidR="00DE6E8F">
        <w:rPr>
          <w:rFonts w:ascii="仿宋" w:eastAsia="仿宋" w:hAnsi="仿宋" w:cs="仿宋" w:hint="eastAsia"/>
          <w:color w:val="000000"/>
          <w:kern w:val="0"/>
          <w:sz w:val="28"/>
          <w:szCs w:val="28"/>
        </w:rPr>
        <w:t>2023</w:t>
      </w:r>
      <w:r>
        <w:rPr>
          <w:rFonts w:ascii="仿宋" w:eastAsia="仿宋" w:hAnsi="仿宋" w:cs="仿宋" w:hint="eastAsia"/>
          <w:color w:val="000000"/>
          <w:kern w:val="0"/>
          <w:sz w:val="28"/>
          <w:szCs w:val="28"/>
        </w:rPr>
        <w:t>年</w:t>
      </w:r>
      <w:r w:rsidR="00DE6E8F">
        <w:rPr>
          <w:rFonts w:ascii="仿宋" w:eastAsia="仿宋" w:hAnsi="仿宋" w:cs="仿宋" w:hint="eastAsia"/>
          <w:color w:val="000000"/>
          <w:kern w:val="0"/>
          <w:sz w:val="28"/>
          <w:szCs w:val="28"/>
        </w:rPr>
        <w:t>9</w:t>
      </w:r>
      <w:r>
        <w:rPr>
          <w:rFonts w:ascii="仿宋" w:eastAsia="仿宋" w:hAnsi="仿宋" w:cs="仿宋" w:hint="eastAsia"/>
          <w:color w:val="000000"/>
          <w:kern w:val="0"/>
          <w:sz w:val="28"/>
          <w:szCs w:val="28"/>
        </w:rPr>
        <w:t>月</w:t>
      </w:r>
      <w:r w:rsidR="00DE6E8F">
        <w:rPr>
          <w:rFonts w:ascii="仿宋" w:eastAsia="仿宋" w:hAnsi="仿宋" w:cs="仿宋" w:hint="eastAsia"/>
          <w:color w:val="000000"/>
          <w:kern w:val="0"/>
          <w:sz w:val="28"/>
          <w:szCs w:val="28"/>
        </w:rPr>
        <w:t>12</w:t>
      </w:r>
      <w:r>
        <w:rPr>
          <w:rFonts w:ascii="仿宋" w:eastAsia="仿宋" w:hAnsi="仿宋" w:cs="仿宋" w:hint="eastAsia"/>
          <w:color w:val="000000"/>
          <w:kern w:val="0"/>
          <w:sz w:val="28"/>
          <w:szCs w:val="28"/>
        </w:rPr>
        <w:t xml:space="preserve"> 日上午 9:00</w:t>
      </w:r>
    </w:p>
    <w:p w:rsidR="00E446A9" w:rsidRDefault="00E446A9" w:rsidP="00E446A9">
      <w:pPr>
        <w:widowControl/>
        <w:jc w:val="left"/>
      </w:pPr>
      <w:r>
        <w:rPr>
          <w:rFonts w:ascii="仿宋" w:eastAsia="仿宋" w:hAnsi="仿宋" w:cs="仿宋" w:hint="eastAsia"/>
          <w:color w:val="000000"/>
          <w:kern w:val="0"/>
          <w:sz w:val="28"/>
          <w:szCs w:val="28"/>
        </w:rPr>
        <w:t>投标文件接收截止时间：</w:t>
      </w:r>
      <w:r w:rsidR="00DE6E8F">
        <w:rPr>
          <w:rFonts w:ascii="仿宋" w:eastAsia="仿宋" w:hAnsi="仿宋" w:cs="仿宋" w:hint="eastAsia"/>
          <w:color w:val="000000"/>
          <w:kern w:val="0"/>
          <w:sz w:val="28"/>
          <w:szCs w:val="28"/>
        </w:rPr>
        <w:t>2023</w:t>
      </w:r>
      <w:r>
        <w:rPr>
          <w:rFonts w:ascii="仿宋" w:eastAsia="仿宋" w:hAnsi="仿宋" w:cs="仿宋" w:hint="eastAsia"/>
          <w:color w:val="000000"/>
          <w:kern w:val="0"/>
          <w:sz w:val="28"/>
          <w:szCs w:val="28"/>
        </w:rPr>
        <w:t xml:space="preserve"> 年</w:t>
      </w:r>
      <w:r w:rsidR="00DE6E8F">
        <w:rPr>
          <w:rFonts w:ascii="仿宋" w:eastAsia="仿宋" w:hAnsi="仿宋" w:cs="仿宋" w:hint="eastAsia"/>
          <w:color w:val="000000"/>
          <w:kern w:val="0"/>
          <w:sz w:val="28"/>
          <w:szCs w:val="28"/>
        </w:rPr>
        <w:t>9</w:t>
      </w:r>
      <w:r>
        <w:rPr>
          <w:rFonts w:ascii="仿宋" w:eastAsia="仿宋" w:hAnsi="仿宋" w:cs="仿宋" w:hint="eastAsia"/>
          <w:color w:val="000000"/>
          <w:kern w:val="0"/>
          <w:sz w:val="28"/>
          <w:szCs w:val="28"/>
        </w:rPr>
        <w:t>月</w:t>
      </w:r>
      <w:r w:rsidR="00DE6E8F">
        <w:rPr>
          <w:rFonts w:ascii="仿宋" w:eastAsia="仿宋" w:hAnsi="仿宋" w:cs="仿宋" w:hint="eastAsia"/>
          <w:color w:val="000000"/>
          <w:kern w:val="0"/>
          <w:sz w:val="28"/>
          <w:szCs w:val="28"/>
        </w:rPr>
        <w:t>12</w:t>
      </w:r>
      <w:r>
        <w:rPr>
          <w:rFonts w:ascii="仿宋" w:eastAsia="仿宋" w:hAnsi="仿宋" w:cs="仿宋" w:hint="eastAsia"/>
          <w:color w:val="000000"/>
          <w:kern w:val="0"/>
          <w:sz w:val="28"/>
          <w:szCs w:val="28"/>
        </w:rPr>
        <w:t xml:space="preserve">日中午 9:30 </w:t>
      </w:r>
    </w:p>
    <w:p w:rsidR="00E446A9" w:rsidRPr="005A3686" w:rsidRDefault="00E446A9" w:rsidP="00E446A9">
      <w:pPr>
        <w:widowControl/>
        <w:jc w:val="left"/>
        <w:rPr>
          <w:color w:val="000000" w:themeColor="text1"/>
        </w:rPr>
      </w:pPr>
      <w:r>
        <w:rPr>
          <w:rFonts w:ascii="仿宋" w:eastAsia="仿宋" w:hAnsi="仿宋" w:cs="仿宋" w:hint="eastAsia"/>
          <w:color w:val="000000"/>
          <w:kern w:val="0"/>
          <w:sz w:val="28"/>
          <w:szCs w:val="28"/>
        </w:rPr>
        <w:t>投标文件接收地点：</w:t>
      </w:r>
      <w:r w:rsidRPr="005A3686">
        <w:rPr>
          <w:rFonts w:ascii="仿宋" w:eastAsia="仿宋" w:hAnsi="仿宋" w:cs="仿宋" w:hint="eastAsia"/>
          <w:color w:val="000000" w:themeColor="text1"/>
          <w:kern w:val="0"/>
          <w:sz w:val="28"/>
          <w:szCs w:val="28"/>
        </w:rPr>
        <w:t>扬州市职业大学崇德楼101室</w:t>
      </w:r>
    </w:p>
    <w:p w:rsidR="00E446A9" w:rsidRDefault="00E446A9" w:rsidP="00E446A9">
      <w:pPr>
        <w:widowControl/>
        <w:jc w:val="left"/>
        <w:rPr>
          <w:rFonts w:ascii="仿宋" w:eastAsia="仿宋" w:hAnsi="仿宋" w:cs="仿宋"/>
          <w:b/>
          <w:color w:val="000000"/>
          <w:kern w:val="0"/>
          <w:sz w:val="28"/>
          <w:szCs w:val="28"/>
        </w:rPr>
      </w:pPr>
    </w:p>
    <w:p w:rsidR="00E446A9" w:rsidRDefault="00E446A9" w:rsidP="00E446A9">
      <w:pPr>
        <w:widowControl/>
        <w:jc w:val="left"/>
      </w:pPr>
      <w:r>
        <w:rPr>
          <w:rFonts w:ascii="仿宋" w:eastAsia="仿宋" w:hAnsi="仿宋" w:cs="仿宋" w:hint="eastAsia"/>
          <w:b/>
          <w:color w:val="000000"/>
          <w:kern w:val="0"/>
          <w:sz w:val="28"/>
          <w:szCs w:val="28"/>
        </w:rPr>
        <w:t xml:space="preserve">五、本次招标联系人信息 </w:t>
      </w:r>
    </w:p>
    <w:p w:rsidR="00E446A9" w:rsidRPr="005A3686" w:rsidRDefault="00E446A9" w:rsidP="00E446A9">
      <w:pPr>
        <w:rPr>
          <w:rFonts w:ascii="宋体" w:hAnsi="宋体" w:cs="宋体"/>
          <w:color w:val="000000" w:themeColor="text1"/>
          <w:sz w:val="28"/>
          <w:szCs w:val="28"/>
        </w:rPr>
      </w:pPr>
      <w:r>
        <w:rPr>
          <w:rFonts w:ascii="仿宋" w:eastAsia="仿宋" w:hAnsi="仿宋" w:cs="仿宋" w:hint="eastAsia"/>
          <w:color w:val="000000"/>
          <w:kern w:val="0"/>
          <w:sz w:val="28"/>
          <w:szCs w:val="28"/>
        </w:rPr>
        <w:t>国资处联系人：</w:t>
      </w:r>
      <w:r>
        <w:rPr>
          <w:rFonts w:ascii="仿宋" w:eastAsia="仿宋" w:hAnsi="仿宋" w:cs="仿宋" w:hint="eastAsia"/>
          <w:color w:val="FF0000"/>
          <w:kern w:val="0"/>
          <w:sz w:val="28"/>
          <w:szCs w:val="28"/>
        </w:rPr>
        <w:t xml:space="preserve"> </w:t>
      </w:r>
      <w:r w:rsidRPr="005A3686">
        <w:rPr>
          <w:rFonts w:ascii="仿宋" w:eastAsia="仿宋" w:hAnsi="仿宋" w:cs="仿宋" w:hint="eastAsia"/>
          <w:color w:val="000000" w:themeColor="text1"/>
          <w:kern w:val="0"/>
          <w:sz w:val="28"/>
          <w:szCs w:val="28"/>
        </w:rPr>
        <w:t>孔老师</w:t>
      </w:r>
      <w:r w:rsidR="00DE6E8F" w:rsidRPr="005A3686">
        <w:rPr>
          <w:rFonts w:ascii="仿宋" w:eastAsia="仿宋" w:hAnsi="仿宋" w:cs="仿宋" w:hint="eastAsia"/>
          <w:color w:val="000000" w:themeColor="text1"/>
          <w:kern w:val="0"/>
          <w:sz w:val="28"/>
          <w:szCs w:val="28"/>
        </w:rPr>
        <w:t>87697823</w:t>
      </w:r>
      <w:r w:rsidRPr="005A3686">
        <w:rPr>
          <w:rFonts w:ascii="仿宋" w:eastAsia="仿宋" w:hAnsi="仿宋" w:cs="仿宋" w:hint="eastAsia"/>
          <w:color w:val="000000" w:themeColor="text1"/>
          <w:kern w:val="0"/>
          <w:sz w:val="28"/>
          <w:szCs w:val="28"/>
        </w:rPr>
        <w:t>后勤管理处陆老师：</w:t>
      </w:r>
      <w:r w:rsidR="00DE6E8F" w:rsidRPr="005A3686">
        <w:rPr>
          <w:rFonts w:ascii="仿宋" w:eastAsia="仿宋" w:hAnsi="仿宋" w:cs="仿宋" w:hint="eastAsia"/>
          <w:color w:val="000000" w:themeColor="text1"/>
          <w:kern w:val="0"/>
          <w:sz w:val="28"/>
          <w:szCs w:val="28"/>
        </w:rPr>
        <w:t>15805276897</w:t>
      </w:r>
    </w:p>
    <w:p w:rsidR="00E446A9" w:rsidRPr="00E446A9" w:rsidRDefault="00E446A9" w:rsidP="00E446A9">
      <w:pPr>
        <w:widowControl/>
        <w:jc w:val="left"/>
        <w:rPr>
          <w:rFonts w:ascii="宋体" w:hAnsi="宋体" w:cs="宋体"/>
          <w:sz w:val="28"/>
          <w:szCs w:val="28"/>
        </w:rPr>
      </w:pPr>
    </w:p>
    <w:p w:rsidR="00E446A9" w:rsidRDefault="00715514" w:rsidP="00E446A9">
      <w:pPr>
        <w:rPr>
          <w:rFonts w:ascii="宋体" w:hAnsi="宋体" w:cs="宋体"/>
          <w:sz w:val="28"/>
          <w:szCs w:val="28"/>
        </w:rPr>
      </w:pPr>
      <w:r>
        <w:rPr>
          <w:rFonts w:ascii="仿宋" w:eastAsia="仿宋" w:hAnsi="仿宋" w:cs="仿宋" w:hint="eastAsia"/>
          <w:color w:val="000000"/>
          <w:kern w:val="0"/>
          <w:sz w:val="28"/>
          <w:szCs w:val="28"/>
        </w:rPr>
        <w:t>附：车辆信息</w:t>
      </w:r>
      <w:r w:rsidR="00E446A9" w:rsidRPr="005A3686">
        <w:rPr>
          <w:rFonts w:ascii="仿宋" w:eastAsia="仿宋" w:hAnsi="仿宋" w:cs="仿宋" w:hint="eastAsia"/>
          <w:color w:val="000000"/>
          <w:kern w:val="0"/>
          <w:sz w:val="28"/>
          <w:szCs w:val="28"/>
        </w:rPr>
        <w:t xml:space="preserve">  </w:t>
      </w:r>
      <w:r w:rsidR="00E446A9" w:rsidRPr="00E446A9">
        <w:rPr>
          <w:rFonts w:ascii="仿宋" w:eastAsia="仿宋" w:hAnsi="仿宋" w:cs="仿宋" w:hint="eastAsia"/>
          <w:color w:val="000000"/>
          <w:kern w:val="0"/>
          <w:sz w:val="28"/>
          <w:szCs w:val="28"/>
        </w:rPr>
        <w:t xml:space="preserve"> </w:t>
      </w:r>
      <w:r w:rsidR="00E446A9">
        <w:rPr>
          <w:rFonts w:ascii="宋体" w:hAnsi="宋体" w:cs="宋体" w:hint="eastAsia"/>
          <w:sz w:val="28"/>
          <w:szCs w:val="28"/>
        </w:rPr>
        <w:t xml:space="preserve">                       </w:t>
      </w:r>
    </w:p>
    <w:p w:rsidR="00E446A9" w:rsidRDefault="00E446A9" w:rsidP="00E446A9">
      <w:pPr>
        <w:rPr>
          <w:rFonts w:ascii="宋体" w:hAnsi="宋体" w:cs="宋体"/>
          <w:sz w:val="28"/>
          <w:szCs w:val="28"/>
        </w:rPr>
      </w:pPr>
    </w:p>
    <w:p w:rsidR="00E446A9" w:rsidRDefault="00E446A9" w:rsidP="00E446A9">
      <w:pPr>
        <w:ind w:firstLineChars="1300" w:firstLine="3640"/>
        <w:rPr>
          <w:rFonts w:ascii="仿宋" w:eastAsia="仿宋" w:hAnsi="仿宋" w:cs="仿宋"/>
          <w:bCs/>
          <w:spacing w:val="-4"/>
          <w:sz w:val="28"/>
          <w:szCs w:val="28"/>
        </w:rPr>
      </w:pPr>
      <w:r>
        <w:rPr>
          <w:rFonts w:ascii="仿宋" w:eastAsia="仿宋" w:hAnsi="仿宋" w:cs="仿宋" w:hint="eastAsia"/>
          <w:sz w:val="28"/>
          <w:szCs w:val="28"/>
        </w:rPr>
        <w:t xml:space="preserve"> </w:t>
      </w:r>
      <w:r w:rsidR="00DE6E8F">
        <w:rPr>
          <w:rFonts w:ascii="仿宋" w:eastAsia="仿宋" w:hAnsi="仿宋" w:cs="仿宋" w:hint="eastAsia"/>
          <w:bCs/>
          <w:sz w:val="28"/>
          <w:szCs w:val="28"/>
        </w:rPr>
        <w:t xml:space="preserve">　　　　</w:t>
      </w:r>
      <w:r>
        <w:rPr>
          <w:rFonts w:ascii="仿宋" w:eastAsia="仿宋" w:hAnsi="仿宋" w:cs="仿宋" w:hint="eastAsia"/>
          <w:bCs/>
          <w:sz w:val="28"/>
          <w:szCs w:val="28"/>
        </w:rPr>
        <w:t>扬州市职业大学</w:t>
      </w:r>
    </w:p>
    <w:p w:rsidR="00E446A9" w:rsidRDefault="00E446A9" w:rsidP="00E446A9">
      <w:pPr>
        <w:rPr>
          <w:rFonts w:ascii="仿宋" w:eastAsia="仿宋" w:hAnsi="仿宋" w:cs="仿宋"/>
          <w:bCs/>
          <w:spacing w:val="-4"/>
          <w:sz w:val="28"/>
          <w:szCs w:val="28"/>
        </w:rPr>
      </w:pPr>
      <w:r>
        <w:rPr>
          <w:rFonts w:ascii="仿宋" w:eastAsia="仿宋" w:hAnsi="仿宋" w:cs="仿宋" w:hint="eastAsia"/>
          <w:bCs/>
          <w:spacing w:val="-4"/>
          <w:sz w:val="28"/>
          <w:szCs w:val="28"/>
        </w:rPr>
        <w:t xml:space="preserve">                                            </w:t>
      </w:r>
    </w:p>
    <w:p w:rsidR="00E446A9" w:rsidRDefault="00E446A9" w:rsidP="00E446A9">
      <w:pPr>
        <w:ind w:firstLineChars="1800" w:firstLine="4896"/>
        <w:rPr>
          <w:rFonts w:ascii="仿宋" w:eastAsia="仿宋" w:hAnsi="仿宋" w:cs="仿宋"/>
          <w:bCs/>
          <w:sz w:val="28"/>
          <w:szCs w:val="28"/>
        </w:rPr>
      </w:pPr>
      <w:r>
        <w:rPr>
          <w:rFonts w:ascii="仿宋" w:eastAsia="仿宋" w:hAnsi="仿宋" w:cs="仿宋" w:hint="eastAsia"/>
          <w:bCs/>
          <w:spacing w:val="-4"/>
          <w:sz w:val="28"/>
          <w:szCs w:val="28"/>
        </w:rPr>
        <w:t xml:space="preserve"> </w:t>
      </w:r>
      <w:r w:rsidR="00DE6E8F">
        <w:rPr>
          <w:rFonts w:ascii="仿宋" w:eastAsia="仿宋" w:hAnsi="仿宋" w:cs="仿宋" w:hint="eastAsia"/>
          <w:bCs/>
          <w:spacing w:val="-4"/>
          <w:sz w:val="28"/>
          <w:szCs w:val="28"/>
        </w:rPr>
        <w:t>二○二三</w:t>
      </w:r>
      <w:r>
        <w:rPr>
          <w:rFonts w:ascii="仿宋" w:eastAsia="仿宋" w:hAnsi="仿宋" w:cs="仿宋" w:hint="eastAsia"/>
          <w:bCs/>
          <w:spacing w:val="-4"/>
          <w:sz w:val="28"/>
          <w:szCs w:val="28"/>
        </w:rPr>
        <w:t>年</w:t>
      </w:r>
      <w:r w:rsidR="00DE6E8F">
        <w:rPr>
          <w:rFonts w:ascii="仿宋" w:eastAsia="仿宋" w:hAnsi="仿宋" w:cs="仿宋" w:hint="eastAsia"/>
          <w:bCs/>
          <w:spacing w:val="-4"/>
          <w:sz w:val="28"/>
          <w:szCs w:val="28"/>
        </w:rPr>
        <w:t>九</w:t>
      </w:r>
      <w:r>
        <w:rPr>
          <w:rFonts w:ascii="仿宋" w:eastAsia="仿宋" w:hAnsi="仿宋" w:cs="仿宋" w:hint="eastAsia"/>
          <w:bCs/>
          <w:spacing w:val="-4"/>
          <w:sz w:val="28"/>
          <w:szCs w:val="28"/>
        </w:rPr>
        <w:t>月</w:t>
      </w:r>
    </w:p>
    <w:p w:rsidR="00E446A9" w:rsidRDefault="00E446A9" w:rsidP="00E446A9">
      <w:pPr>
        <w:pStyle w:val="2"/>
        <w:spacing w:after="120"/>
        <w:jc w:val="center"/>
        <w:rPr>
          <w:rStyle w:val="1Char"/>
          <w:rFonts w:ascii="仿宋" w:eastAsia="仿宋" w:hAnsi="仿宋" w:cs="仿宋"/>
          <w:b/>
          <w:sz w:val="28"/>
          <w:szCs w:val="28"/>
        </w:rPr>
      </w:pPr>
      <w:r>
        <w:rPr>
          <w:rFonts w:ascii="宋体" w:eastAsia="宋体" w:hAnsi="宋体" w:cs="宋体" w:hint="eastAsia"/>
          <w:spacing w:val="-4"/>
          <w:sz w:val="28"/>
          <w:szCs w:val="28"/>
        </w:rPr>
        <w:br w:type="page"/>
      </w:r>
      <w:bookmarkStart w:id="5" w:name="_Toc216420220"/>
      <w:r>
        <w:rPr>
          <w:rStyle w:val="1Char"/>
          <w:rFonts w:ascii="仿宋" w:eastAsia="仿宋" w:hAnsi="仿宋" w:cs="仿宋" w:hint="eastAsia"/>
          <w:sz w:val="28"/>
          <w:szCs w:val="28"/>
        </w:rPr>
        <w:lastRenderedPageBreak/>
        <w:t>第二章  投标人须知</w:t>
      </w:r>
      <w:bookmarkEnd w:id="5"/>
    </w:p>
    <w:p w:rsidR="00E446A9" w:rsidRDefault="00E446A9" w:rsidP="00E446A9">
      <w:pPr>
        <w:pStyle w:val="20"/>
        <w:spacing w:line="360" w:lineRule="auto"/>
        <w:ind w:firstLineChars="202" w:firstLine="568"/>
        <w:outlineLvl w:val="1"/>
        <w:rPr>
          <w:rFonts w:ascii="仿宋" w:eastAsia="仿宋" w:hAnsi="仿宋" w:cs="仿宋"/>
          <w:b/>
          <w:kern w:val="0"/>
          <w:szCs w:val="28"/>
        </w:rPr>
      </w:pPr>
      <w:r>
        <w:rPr>
          <w:rFonts w:ascii="仿宋" w:eastAsia="仿宋" w:hAnsi="仿宋" w:cs="仿宋" w:hint="eastAsia"/>
          <w:b/>
          <w:kern w:val="0"/>
          <w:szCs w:val="28"/>
        </w:rPr>
        <w:t>一、定义</w:t>
      </w:r>
    </w:p>
    <w:p w:rsidR="00E446A9" w:rsidRDefault="00E446A9" w:rsidP="00E446A9">
      <w:pPr>
        <w:spacing w:line="360" w:lineRule="auto"/>
        <w:ind w:firstLineChars="202" w:firstLine="566"/>
        <w:rPr>
          <w:rFonts w:ascii="仿宋" w:eastAsia="仿宋" w:hAnsi="仿宋" w:cs="仿宋"/>
          <w:sz w:val="28"/>
          <w:szCs w:val="28"/>
        </w:rPr>
      </w:pPr>
      <w:r>
        <w:rPr>
          <w:rFonts w:ascii="仿宋" w:eastAsia="仿宋" w:hAnsi="仿宋" w:cs="仿宋" w:hint="eastAsia"/>
          <w:sz w:val="28"/>
          <w:szCs w:val="28"/>
        </w:rPr>
        <w:t>招标文件中下列术语应解释为：</w:t>
      </w:r>
    </w:p>
    <w:p w:rsidR="00E446A9" w:rsidRDefault="00E446A9" w:rsidP="00E446A9">
      <w:pPr>
        <w:spacing w:line="360" w:lineRule="auto"/>
        <w:ind w:firstLineChars="202" w:firstLine="568"/>
        <w:rPr>
          <w:rFonts w:ascii="仿宋" w:eastAsia="仿宋" w:hAnsi="仿宋" w:cs="仿宋"/>
          <w:spacing w:val="-4"/>
          <w:sz w:val="28"/>
          <w:szCs w:val="28"/>
        </w:rPr>
      </w:pPr>
      <w:r>
        <w:rPr>
          <w:rFonts w:ascii="仿宋" w:eastAsia="仿宋" w:hAnsi="仿宋" w:cs="仿宋" w:hint="eastAsia"/>
          <w:b/>
          <w:sz w:val="28"/>
          <w:szCs w:val="28"/>
        </w:rPr>
        <w:t>（一）</w:t>
      </w:r>
      <w:r>
        <w:rPr>
          <w:rFonts w:ascii="仿宋" w:eastAsia="仿宋" w:hAnsi="仿宋" w:cs="仿宋" w:hint="eastAsia"/>
          <w:b/>
          <w:spacing w:val="-4"/>
          <w:sz w:val="28"/>
          <w:szCs w:val="28"/>
        </w:rPr>
        <w:t>“招标人”</w:t>
      </w:r>
      <w:r>
        <w:rPr>
          <w:rFonts w:ascii="仿宋" w:eastAsia="仿宋" w:hAnsi="仿宋" w:cs="仿宋" w:hint="eastAsia"/>
          <w:spacing w:val="-4"/>
          <w:sz w:val="28"/>
          <w:szCs w:val="28"/>
        </w:rPr>
        <w:t>，系指</w:t>
      </w:r>
      <w:r>
        <w:rPr>
          <w:rFonts w:ascii="仿宋" w:eastAsia="仿宋" w:hAnsi="仿宋" w:cs="仿宋" w:hint="eastAsia"/>
          <w:b/>
          <w:sz w:val="28"/>
          <w:szCs w:val="28"/>
        </w:rPr>
        <w:t>扬州市职业大学</w:t>
      </w:r>
      <w:r>
        <w:rPr>
          <w:rFonts w:ascii="仿宋" w:eastAsia="仿宋" w:hAnsi="仿宋" w:cs="仿宋" w:hint="eastAsia"/>
          <w:spacing w:val="-4"/>
          <w:sz w:val="28"/>
          <w:szCs w:val="28"/>
        </w:rPr>
        <w:t>。</w:t>
      </w:r>
    </w:p>
    <w:p w:rsidR="00E446A9" w:rsidRDefault="00E446A9" w:rsidP="00E446A9">
      <w:pPr>
        <w:spacing w:line="360" w:lineRule="auto"/>
        <w:ind w:firstLineChars="202" w:firstLine="568"/>
        <w:rPr>
          <w:rFonts w:ascii="仿宋" w:eastAsia="仿宋" w:hAnsi="仿宋" w:cs="仿宋"/>
          <w:spacing w:val="-4"/>
          <w:sz w:val="28"/>
          <w:szCs w:val="28"/>
        </w:rPr>
      </w:pPr>
      <w:r>
        <w:rPr>
          <w:rFonts w:ascii="仿宋" w:eastAsia="仿宋" w:hAnsi="仿宋" w:cs="仿宋" w:hint="eastAsia"/>
          <w:b/>
          <w:sz w:val="28"/>
          <w:szCs w:val="28"/>
        </w:rPr>
        <w:t>（二）</w:t>
      </w:r>
      <w:r>
        <w:rPr>
          <w:rFonts w:ascii="仿宋" w:eastAsia="仿宋" w:hAnsi="仿宋" w:cs="仿宋" w:hint="eastAsia"/>
          <w:b/>
          <w:spacing w:val="-4"/>
          <w:sz w:val="28"/>
          <w:szCs w:val="28"/>
        </w:rPr>
        <w:t>“投标人”</w:t>
      </w:r>
      <w:r>
        <w:rPr>
          <w:rFonts w:ascii="仿宋" w:eastAsia="仿宋" w:hAnsi="仿宋" w:cs="仿宋" w:hint="eastAsia"/>
          <w:spacing w:val="-4"/>
          <w:sz w:val="28"/>
          <w:szCs w:val="28"/>
        </w:rPr>
        <w:t>，系指接到</w:t>
      </w:r>
      <w:r>
        <w:rPr>
          <w:rFonts w:ascii="仿宋" w:eastAsia="仿宋" w:hAnsi="仿宋" w:cs="仿宋" w:hint="eastAsia"/>
          <w:b/>
          <w:sz w:val="28"/>
          <w:szCs w:val="28"/>
        </w:rPr>
        <w:t>扬州市职业大学</w:t>
      </w:r>
      <w:r>
        <w:rPr>
          <w:rFonts w:ascii="仿宋" w:eastAsia="仿宋" w:hAnsi="仿宋" w:cs="仿宋" w:hint="eastAsia"/>
          <w:spacing w:val="-4"/>
          <w:sz w:val="28"/>
          <w:szCs w:val="28"/>
        </w:rPr>
        <w:t>招标通知，遵守招标文件要求，并向招标人提交投标文件的扬州市级财产保险公司。</w:t>
      </w:r>
    </w:p>
    <w:p w:rsidR="00E446A9" w:rsidRDefault="00E446A9" w:rsidP="00E446A9">
      <w:pPr>
        <w:spacing w:line="360" w:lineRule="auto"/>
        <w:ind w:firstLineChars="202" w:firstLine="568"/>
        <w:outlineLvl w:val="2"/>
        <w:rPr>
          <w:rFonts w:ascii="仿宋" w:eastAsia="仿宋" w:hAnsi="仿宋" w:cs="仿宋"/>
          <w:b/>
          <w:sz w:val="28"/>
          <w:szCs w:val="28"/>
        </w:rPr>
      </w:pPr>
      <w:r>
        <w:rPr>
          <w:rFonts w:ascii="仿宋" w:eastAsia="仿宋" w:hAnsi="仿宋" w:cs="仿宋" w:hint="eastAsia"/>
          <w:b/>
          <w:sz w:val="28"/>
          <w:szCs w:val="28"/>
        </w:rPr>
        <w:t>二、招标</w:t>
      </w:r>
      <w:bookmarkStart w:id="6" w:name="_Toc215857424"/>
      <w:r>
        <w:rPr>
          <w:rFonts w:ascii="仿宋" w:eastAsia="仿宋" w:hAnsi="仿宋" w:cs="仿宋" w:hint="eastAsia"/>
          <w:b/>
          <w:sz w:val="28"/>
          <w:szCs w:val="28"/>
        </w:rPr>
        <w:t>方式</w:t>
      </w:r>
    </w:p>
    <w:p w:rsidR="00E446A9" w:rsidRDefault="00E446A9" w:rsidP="00E446A9">
      <w:pPr>
        <w:widowControl/>
        <w:jc w:val="left"/>
        <w:rPr>
          <w:rFonts w:ascii="仿宋" w:eastAsia="仿宋" w:hAnsi="仿宋" w:cs="仿宋"/>
          <w:sz w:val="28"/>
          <w:szCs w:val="28"/>
        </w:rPr>
      </w:pPr>
      <w:r>
        <w:rPr>
          <w:rFonts w:ascii="仿宋" w:eastAsia="仿宋" w:hAnsi="仿宋" w:cs="仿宋" w:hint="eastAsia"/>
          <w:b/>
          <w:sz w:val="28"/>
          <w:szCs w:val="28"/>
        </w:rPr>
        <w:t xml:space="preserve"> </w:t>
      </w:r>
      <w:bookmarkStart w:id="7" w:name="_Toc215857427"/>
      <w:bookmarkEnd w:id="6"/>
      <w:r>
        <w:rPr>
          <w:rFonts w:ascii="仿宋" w:eastAsia="仿宋" w:hAnsi="仿宋" w:cs="仿宋" w:hint="eastAsia"/>
          <w:bCs/>
          <w:sz w:val="28"/>
          <w:szCs w:val="28"/>
        </w:rPr>
        <w:t>本</w:t>
      </w:r>
      <w:r>
        <w:rPr>
          <w:rFonts w:ascii="仿宋" w:eastAsia="仿宋" w:hAnsi="仿宋" w:cs="仿宋" w:hint="eastAsia"/>
          <w:spacing w:val="-4"/>
          <w:sz w:val="28"/>
          <w:szCs w:val="28"/>
        </w:rPr>
        <w:t>次招标采取公开招标的方式，遵循公开、公平、公正和诚实信用原则。</w:t>
      </w:r>
    </w:p>
    <w:bookmarkEnd w:id="7"/>
    <w:p w:rsidR="00E446A9" w:rsidRDefault="00E446A9" w:rsidP="00E446A9">
      <w:pPr>
        <w:pStyle w:val="a5"/>
        <w:spacing w:line="360" w:lineRule="auto"/>
        <w:ind w:firstLineChars="202" w:firstLine="568"/>
        <w:outlineLvl w:val="1"/>
        <w:rPr>
          <w:rFonts w:ascii="仿宋" w:eastAsia="仿宋" w:hAnsi="仿宋" w:cs="仿宋"/>
          <w:b/>
          <w:sz w:val="28"/>
          <w:szCs w:val="28"/>
        </w:rPr>
      </w:pPr>
      <w:r>
        <w:rPr>
          <w:rFonts w:ascii="仿宋" w:eastAsia="仿宋" w:hAnsi="仿宋" w:cs="仿宋" w:hint="eastAsia"/>
          <w:b/>
          <w:sz w:val="28"/>
          <w:szCs w:val="28"/>
        </w:rPr>
        <w:t>三、合格的投标人</w:t>
      </w:r>
    </w:p>
    <w:p w:rsidR="00E446A9" w:rsidRDefault="00E446A9" w:rsidP="00E446A9">
      <w:pPr>
        <w:tabs>
          <w:tab w:val="left" w:pos="0"/>
          <w:tab w:val="left" w:pos="525"/>
        </w:tabs>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（一）投标人必须是经中国银行保险监督管理委员会（以下简称银保监会）批准的，具有法定保险执业资格，并在扬州市区设有授权经营服务机构的财产保险公司；</w:t>
      </w:r>
    </w:p>
    <w:p w:rsidR="00E446A9" w:rsidRDefault="00E446A9" w:rsidP="00E446A9">
      <w:pPr>
        <w:tabs>
          <w:tab w:val="left" w:pos="0"/>
          <w:tab w:val="left" w:pos="525"/>
        </w:tabs>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（二）</w:t>
      </w:r>
      <w:r>
        <w:rPr>
          <w:rFonts w:ascii="仿宋" w:eastAsia="仿宋" w:hAnsi="仿宋" w:cs="仿宋" w:hint="eastAsia"/>
          <w:spacing w:val="-4"/>
          <w:sz w:val="28"/>
          <w:szCs w:val="28"/>
        </w:rPr>
        <w:t>有良好的商业信誉和售后服务能力及措施；</w:t>
      </w:r>
    </w:p>
    <w:p w:rsidR="00E446A9" w:rsidRDefault="00E446A9" w:rsidP="00E446A9">
      <w:pPr>
        <w:spacing w:line="360" w:lineRule="auto"/>
        <w:ind w:leftChars="-9" w:left="-19" w:firstLineChars="202" w:firstLine="566"/>
        <w:rPr>
          <w:rFonts w:ascii="仿宋" w:eastAsia="仿宋" w:hAnsi="仿宋" w:cs="仿宋"/>
          <w:spacing w:val="-4"/>
          <w:sz w:val="28"/>
          <w:szCs w:val="28"/>
        </w:rPr>
      </w:pPr>
      <w:r>
        <w:rPr>
          <w:rFonts w:ascii="仿宋" w:eastAsia="仿宋" w:hAnsi="仿宋" w:cs="仿宋" w:hint="eastAsia"/>
          <w:sz w:val="28"/>
          <w:szCs w:val="28"/>
        </w:rPr>
        <w:t>（三）</w:t>
      </w:r>
      <w:r>
        <w:rPr>
          <w:rFonts w:ascii="仿宋" w:eastAsia="仿宋" w:hAnsi="仿宋" w:cs="仿宋" w:hint="eastAsia"/>
          <w:spacing w:val="-4"/>
          <w:sz w:val="28"/>
          <w:szCs w:val="28"/>
        </w:rPr>
        <w:t>熟悉国家现行保险法、条例及有关保险行业特殊规定；</w:t>
      </w:r>
    </w:p>
    <w:p w:rsidR="00E446A9" w:rsidRDefault="00E446A9" w:rsidP="00E446A9">
      <w:pPr>
        <w:spacing w:line="360" w:lineRule="auto"/>
        <w:ind w:leftChars="-9" w:left="-19" w:firstLineChars="202" w:firstLine="566"/>
        <w:rPr>
          <w:rFonts w:ascii="仿宋" w:eastAsia="仿宋" w:hAnsi="仿宋" w:cs="仿宋"/>
          <w:spacing w:val="-4"/>
          <w:sz w:val="28"/>
          <w:szCs w:val="28"/>
        </w:rPr>
      </w:pPr>
      <w:r>
        <w:rPr>
          <w:rFonts w:ascii="仿宋" w:eastAsia="仿宋" w:hAnsi="仿宋" w:cs="仿宋" w:hint="eastAsia"/>
          <w:sz w:val="28"/>
          <w:szCs w:val="28"/>
        </w:rPr>
        <w:t>（四）</w:t>
      </w:r>
      <w:r>
        <w:rPr>
          <w:rFonts w:ascii="仿宋" w:eastAsia="仿宋" w:hAnsi="仿宋" w:cs="仿宋" w:hint="eastAsia"/>
          <w:spacing w:val="-4"/>
          <w:sz w:val="28"/>
          <w:szCs w:val="28"/>
        </w:rPr>
        <w:t>经营、资格证件齐全；</w:t>
      </w:r>
    </w:p>
    <w:p w:rsidR="00E446A9" w:rsidRDefault="00E446A9" w:rsidP="00E446A9">
      <w:pPr>
        <w:spacing w:line="360" w:lineRule="auto"/>
        <w:ind w:leftChars="-9" w:left="-19" w:firstLineChars="202" w:firstLine="566"/>
        <w:rPr>
          <w:rFonts w:ascii="仿宋" w:eastAsia="仿宋" w:hAnsi="仿宋" w:cs="仿宋"/>
          <w:spacing w:val="-4"/>
          <w:sz w:val="28"/>
          <w:szCs w:val="28"/>
        </w:rPr>
      </w:pPr>
      <w:r>
        <w:rPr>
          <w:rFonts w:ascii="仿宋" w:eastAsia="仿宋" w:hAnsi="仿宋" w:cs="仿宋" w:hint="eastAsia"/>
          <w:sz w:val="28"/>
          <w:szCs w:val="28"/>
        </w:rPr>
        <w:t>（五）具有良好征信记录，投标人</w:t>
      </w:r>
      <w:r>
        <w:rPr>
          <w:rFonts w:ascii="仿宋" w:eastAsia="仿宋" w:hAnsi="仿宋" w:cs="仿宋" w:hint="eastAsia"/>
          <w:spacing w:val="-4"/>
          <w:sz w:val="28"/>
          <w:szCs w:val="28"/>
        </w:rPr>
        <w:t>近三年未受到监管及政府相关部门处罚；</w:t>
      </w:r>
    </w:p>
    <w:p w:rsidR="00E446A9" w:rsidRDefault="00E446A9" w:rsidP="00E446A9">
      <w:pPr>
        <w:spacing w:line="360" w:lineRule="auto"/>
        <w:ind w:firstLineChars="202" w:firstLine="566"/>
        <w:rPr>
          <w:rFonts w:ascii="仿宋" w:eastAsia="仿宋" w:hAnsi="仿宋" w:cs="仿宋"/>
          <w:b/>
          <w:sz w:val="28"/>
          <w:szCs w:val="28"/>
        </w:rPr>
      </w:pPr>
      <w:r>
        <w:rPr>
          <w:rFonts w:ascii="仿宋" w:eastAsia="仿宋" w:hAnsi="仿宋" w:cs="仿宋" w:hint="eastAsia"/>
          <w:sz w:val="28"/>
          <w:szCs w:val="28"/>
        </w:rPr>
        <w:t>（六）上述任何一项缺失，即为无效投标人</w:t>
      </w:r>
      <w:r>
        <w:rPr>
          <w:rFonts w:ascii="仿宋" w:eastAsia="仿宋" w:hAnsi="仿宋" w:cs="仿宋" w:hint="eastAsia"/>
          <w:spacing w:val="-4"/>
          <w:sz w:val="28"/>
          <w:szCs w:val="28"/>
        </w:rPr>
        <w:t>。</w:t>
      </w:r>
    </w:p>
    <w:p w:rsidR="00E446A9" w:rsidRDefault="00E446A9" w:rsidP="00E446A9">
      <w:pPr>
        <w:tabs>
          <w:tab w:val="left" w:pos="0"/>
          <w:tab w:val="left" w:pos="525"/>
        </w:tabs>
        <w:spacing w:line="360" w:lineRule="auto"/>
        <w:ind w:firstLineChars="202" w:firstLine="568"/>
        <w:outlineLvl w:val="1"/>
        <w:rPr>
          <w:rFonts w:ascii="仿宋" w:eastAsia="仿宋" w:hAnsi="仿宋" w:cs="仿宋"/>
          <w:b/>
          <w:sz w:val="28"/>
          <w:szCs w:val="28"/>
        </w:rPr>
      </w:pPr>
      <w:r>
        <w:rPr>
          <w:rFonts w:ascii="仿宋" w:eastAsia="仿宋" w:hAnsi="仿宋" w:cs="仿宋" w:hint="eastAsia"/>
          <w:b/>
          <w:sz w:val="28"/>
          <w:szCs w:val="28"/>
        </w:rPr>
        <w:t>四、招标文件的组成</w:t>
      </w:r>
    </w:p>
    <w:p w:rsidR="00E446A9" w:rsidRDefault="00E446A9" w:rsidP="00E446A9">
      <w:pPr>
        <w:pStyle w:val="20"/>
        <w:spacing w:line="360" w:lineRule="auto"/>
        <w:ind w:firstLineChars="202" w:firstLine="566"/>
        <w:outlineLvl w:val="2"/>
        <w:rPr>
          <w:rFonts w:ascii="仿宋" w:eastAsia="仿宋" w:hAnsi="仿宋" w:cs="仿宋"/>
          <w:szCs w:val="28"/>
        </w:rPr>
      </w:pPr>
      <w:r>
        <w:rPr>
          <w:rFonts w:ascii="仿宋" w:eastAsia="仿宋" w:hAnsi="仿宋" w:cs="仿宋" w:hint="eastAsia"/>
          <w:szCs w:val="28"/>
        </w:rPr>
        <w:t xml:space="preserve">（一）第一章  招标公告 </w:t>
      </w:r>
    </w:p>
    <w:p w:rsidR="00E446A9" w:rsidRDefault="00E446A9" w:rsidP="00E446A9">
      <w:pPr>
        <w:pStyle w:val="20"/>
        <w:spacing w:line="360" w:lineRule="auto"/>
        <w:ind w:left="1" w:firstLineChars="202" w:firstLine="566"/>
        <w:outlineLvl w:val="2"/>
        <w:rPr>
          <w:rFonts w:ascii="仿宋" w:eastAsia="仿宋" w:hAnsi="仿宋" w:cs="仿宋"/>
          <w:szCs w:val="28"/>
        </w:rPr>
      </w:pPr>
      <w:r>
        <w:rPr>
          <w:rFonts w:ascii="仿宋" w:eastAsia="仿宋" w:hAnsi="仿宋" w:cs="仿宋" w:hint="eastAsia"/>
          <w:szCs w:val="28"/>
        </w:rPr>
        <w:t>（二）第二章  投标人须知</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（三）第三章  保险方案</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（四）第四章  基本服务要求</w:t>
      </w:r>
    </w:p>
    <w:p w:rsidR="00E446A9" w:rsidRDefault="00E446A9" w:rsidP="00E446A9">
      <w:pPr>
        <w:pStyle w:val="a5"/>
        <w:spacing w:line="360" w:lineRule="auto"/>
        <w:ind w:left="1" w:firstLineChars="202" w:firstLine="566"/>
        <w:outlineLvl w:val="2"/>
        <w:rPr>
          <w:rFonts w:ascii="仿宋" w:eastAsia="仿宋" w:hAnsi="仿宋" w:cs="仿宋"/>
          <w:sz w:val="28"/>
          <w:szCs w:val="28"/>
        </w:rPr>
      </w:pPr>
      <w:r>
        <w:rPr>
          <w:rFonts w:ascii="仿宋" w:eastAsia="仿宋" w:hAnsi="仿宋" w:cs="仿宋" w:hint="eastAsia"/>
          <w:sz w:val="28"/>
          <w:szCs w:val="28"/>
        </w:rPr>
        <w:t>（五）招标人发出的与本次招标有关的通知、修改、澄清及补充。</w:t>
      </w:r>
    </w:p>
    <w:p w:rsidR="00E446A9" w:rsidRDefault="00E446A9" w:rsidP="00E446A9">
      <w:pPr>
        <w:pStyle w:val="a5"/>
        <w:spacing w:line="360" w:lineRule="auto"/>
        <w:ind w:firstLineChars="202" w:firstLine="568"/>
        <w:outlineLvl w:val="2"/>
        <w:rPr>
          <w:rFonts w:ascii="仿宋" w:eastAsia="仿宋" w:hAnsi="仿宋" w:cs="仿宋"/>
          <w:b/>
          <w:sz w:val="28"/>
          <w:szCs w:val="28"/>
        </w:rPr>
      </w:pPr>
      <w:r>
        <w:rPr>
          <w:rFonts w:ascii="仿宋" w:eastAsia="仿宋" w:hAnsi="仿宋" w:cs="仿宋" w:hint="eastAsia"/>
          <w:b/>
          <w:sz w:val="28"/>
          <w:szCs w:val="28"/>
        </w:rPr>
        <w:t>五、招标文件的修改、澄清、解释</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（一）在投标文件截止日期前，招标人有权主动或在答复投标人提</w:t>
      </w:r>
      <w:r>
        <w:rPr>
          <w:rFonts w:ascii="仿宋" w:eastAsia="仿宋" w:hAnsi="仿宋" w:cs="仿宋" w:hint="eastAsia"/>
          <w:sz w:val="28"/>
          <w:szCs w:val="28"/>
        </w:rPr>
        <w:lastRenderedPageBreak/>
        <w:t>出的问题时对招标文件进行修改。招标文件的修改将以书面形式通知所有领取招标文件的投标人，并对投标人具有约束力，投标人在收到上述通知后应在规定时间内立即以书面形式向招标人回函确认。</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（二）为使投标人有充裕的时间对修改后的招标文件进行研究，招标人可酌情延长投标截止日期,并以书面形式通知所有已领取招标文件的投标人。</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（三）要求澄清招标文件的投标人应当以书面形式，向招标人提出申请，招标人将对投标截止日期5日前收到的申请予以答复，并将答复以书面形式通知所有招标文件收受人。</w:t>
      </w:r>
    </w:p>
    <w:p w:rsidR="00E446A9" w:rsidRDefault="00E446A9" w:rsidP="00E446A9">
      <w:pPr>
        <w:pStyle w:val="a5"/>
        <w:spacing w:line="360" w:lineRule="auto"/>
        <w:ind w:firstLineChars="202" w:firstLine="568"/>
        <w:outlineLvl w:val="2"/>
        <w:rPr>
          <w:rFonts w:ascii="仿宋" w:eastAsia="仿宋" w:hAnsi="仿宋" w:cs="仿宋"/>
          <w:b/>
          <w:sz w:val="28"/>
          <w:szCs w:val="28"/>
        </w:rPr>
      </w:pPr>
      <w:r>
        <w:rPr>
          <w:rFonts w:ascii="仿宋" w:eastAsia="仿宋" w:hAnsi="仿宋" w:cs="仿宋" w:hint="eastAsia"/>
          <w:b/>
          <w:sz w:val="28"/>
          <w:szCs w:val="28"/>
        </w:rPr>
        <w:t>六、投标文件的组成</w:t>
      </w:r>
    </w:p>
    <w:p w:rsidR="00E446A9" w:rsidRDefault="00E446A9" w:rsidP="00E446A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 公司介绍</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 xml:space="preserve">（二）投标报价表（格式详见附件） </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（三）承保服务方案（格式自拟）</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（四）理赔服务方案（格式自拟）</w:t>
      </w:r>
    </w:p>
    <w:p w:rsidR="00E446A9" w:rsidRDefault="00E446A9" w:rsidP="00E446A9">
      <w:pPr>
        <w:adjustRightInd w:val="0"/>
        <w:snapToGrid w:val="0"/>
        <w:spacing w:line="360" w:lineRule="auto"/>
        <w:ind w:firstLineChars="202" w:firstLine="568"/>
        <w:outlineLvl w:val="3"/>
        <w:rPr>
          <w:rFonts w:ascii="仿宋" w:eastAsia="仿宋" w:hAnsi="仿宋" w:cs="仿宋"/>
          <w:b/>
          <w:sz w:val="28"/>
          <w:szCs w:val="28"/>
        </w:rPr>
      </w:pPr>
      <w:bookmarkStart w:id="8" w:name="_Toc215857429"/>
      <w:r>
        <w:rPr>
          <w:rFonts w:ascii="仿宋" w:eastAsia="仿宋" w:hAnsi="仿宋" w:cs="仿宋" w:hint="eastAsia"/>
          <w:b/>
          <w:sz w:val="28"/>
          <w:szCs w:val="28"/>
        </w:rPr>
        <w:t>七、投标文件的编制、包装要求</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（一）投标人应认真阅读招标文件，理解招标文件中所有的事项、格式、条款和规范等的要求。在完全理解招标文件的基础上，按招标文件格式要求编制投标文件。如果没有按照招标文件要求提交全</w:t>
      </w:r>
      <w:bookmarkStart w:id="9" w:name="_Toc215857430"/>
      <w:bookmarkEnd w:id="8"/>
      <w:r>
        <w:rPr>
          <w:rFonts w:ascii="仿宋" w:eastAsia="仿宋" w:hAnsi="仿宋" w:cs="仿宋" w:hint="eastAsia"/>
          <w:sz w:val="28"/>
          <w:szCs w:val="28"/>
        </w:rPr>
        <w:t>部资料或者投标文件，或没有对招标文件做出实质性响应，该投标有可能被拒绝，其风险应由投标人自行承担。</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（二）投标文件须用不褪色的墨水，并用A4纸张书写或打印，装订成册。投标文件中若有修改须由投标人的授权代表签字并加盖公章，</w:t>
      </w:r>
      <w:bookmarkStart w:id="10" w:name="_Toc215857431"/>
      <w:bookmarkEnd w:id="9"/>
      <w:r>
        <w:rPr>
          <w:rFonts w:ascii="仿宋" w:eastAsia="仿宋" w:hAnsi="仿宋" w:cs="仿宋" w:hint="eastAsia"/>
          <w:sz w:val="28"/>
          <w:szCs w:val="28"/>
        </w:rPr>
        <w:t>否则视为无效的修改。字迹潦草、表达不清、未按要求填写或可能导致非唯一理解的投标文件可能被定为废标。</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（三）如果投标人没有按照招标文件要求提交全部资料或者投标文件没有</w:t>
      </w:r>
      <w:bookmarkStart w:id="11" w:name="_Toc215857432"/>
      <w:bookmarkEnd w:id="10"/>
      <w:r>
        <w:rPr>
          <w:rFonts w:ascii="仿宋" w:eastAsia="仿宋" w:hAnsi="仿宋" w:cs="仿宋" w:hint="eastAsia"/>
          <w:sz w:val="28"/>
          <w:szCs w:val="28"/>
        </w:rPr>
        <w:t>对招标文件做出实质性响应，在开标之后招标人没有再向投标人</w:t>
      </w:r>
      <w:r>
        <w:rPr>
          <w:rFonts w:ascii="仿宋" w:eastAsia="仿宋" w:hAnsi="仿宋" w:cs="仿宋" w:hint="eastAsia"/>
          <w:sz w:val="28"/>
          <w:szCs w:val="28"/>
        </w:rPr>
        <w:lastRenderedPageBreak/>
        <w:t>澄清的义务，同时投标人也没有再解释的权力。</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（四）投标文件应按招标文件的规定，在必须加盖单位公章并由投标人的授权代表签字或盖章的地方，加盖单位公章并由投标人的授权代表签字或盖章</w:t>
      </w:r>
      <w:bookmarkStart w:id="12" w:name="_Toc215857433"/>
      <w:bookmarkEnd w:id="11"/>
      <w:r>
        <w:rPr>
          <w:rFonts w:ascii="仿宋" w:eastAsia="仿宋" w:hAnsi="仿宋" w:cs="仿宋" w:hint="eastAsia"/>
          <w:sz w:val="28"/>
          <w:szCs w:val="28"/>
        </w:rPr>
        <w:t>。</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（五）投标人的投标文件以及投标人就有关投标的所有来往函电均应</w:t>
      </w:r>
      <w:bookmarkStart w:id="13" w:name="_Toc215857434"/>
      <w:bookmarkEnd w:id="12"/>
      <w:r>
        <w:rPr>
          <w:rFonts w:ascii="仿宋" w:eastAsia="仿宋" w:hAnsi="仿宋" w:cs="仿宋" w:hint="eastAsia"/>
          <w:sz w:val="28"/>
          <w:szCs w:val="28"/>
        </w:rPr>
        <w:t>使用中文。投标文件中所使用的计量单位除招标文件中有特殊规定外，一律使</w:t>
      </w:r>
      <w:bookmarkStart w:id="14" w:name="_Toc215857435"/>
      <w:bookmarkEnd w:id="13"/>
      <w:r>
        <w:rPr>
          <w:rFonts w:ascii="仿宋" w:eastAsia="仿宋" w:hAnsi="仿宋" w:cs="仿宋" w:hint="eastAsia"/>
          <w:sz w:val="28"/>
          <w:szCs w:val="28"/>
        </w:rPr>
        <w:t>用中华人民共和国法定计量单位。</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（六）投标文</w:t>
      </w:r>
      <w:bookmarkStart w:id="15" w:name="_Toc215857437"/>
      <w:bookmarkEnd w:id="14"/>
      <w:r>
        <w:rPr>
          <w:rFonts w:ascii="仿宋" w:eastAsia="仿宋" w:hAnsi="仿宋" w:cs="仿宋" w:hint="eastAsia"/>
          <w:sz w:val="28"/>
          <w:szCs w:val="28"/>
        </w:rPr>
        <w:t>件应编写目录及标注页码。</w:t>
      </w:r>
      <w:bookmarkStart w:id="16" w:name="_GoBack"/>
      <w:bookmarkEnd w:id="16"/>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（七）投标文件的份数：</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 xml:space="preserve"> 1、正本一份；副本二份；</w:t>
      </w:r>
    </w:p>
    <w:p w:rsidR="00E446A9" w:rsidRDefault="00E446A9" w:rsidP="00E446A9">
      <w:pPr>
        <w:adjustRightInd w:val="0"/>
        <w:snapToGrid w:val="0"/>
        <w:spacing w:line="360" w:lineRule="auto"/>
        <w:ind w:firstLineChars="202" w:firstLine="568"/>
        <w:outlineLvl w:val="3"/>
        <w:rPr>
          <w:rFonts w:ascii="仿宋" w:eastAsia="仿宋" w:hAnsi="仿宋" w:cs="仿宋"/>
          <w:b/>
          <w:sz w:val="28"/>
          <w:szCs w:val="28"/>
        </w:rPr>
      </w:pPr>
      <w:r>
        <w:rPr>
          <w:rFonts w:ascii="仿宋" w:eastAsia="仿宋" w:hAnsi="仿宋" w:cs="仿宋" w:hint="eastAsia"/>
          <w:b/>
          <w:sz w:val="28"/>
          <w:szCs w:val="28"/>
        </w:rPr>
        <w:t>八、投标</w:t>
      </w:r>
      <w:bookmarkStart w:id="17" w:name="_Toc215857438"/>
      <w:bookmarkEnd w:id="15"/>
      <w:r>
        <w:rPr>
          <w:rFonts w:ascii="仿宋" w:eastAsia="仿宋" w:hAnsi="仿宋" w:cs="仿宋" w:hint="eastAsia"/>
          <w:b/>
          <w:sz w:val="28"/>
          <w:szCs w:val="28"/>
        </w:rPr>
        <w:t>有效期及投标报价</w:t>
      </w:r>
      <w:bookmarkStart w:id="18" w:name="_Toc215857439"/>
      <w:bookmarkEnd w:id="17"/>
      <w:r>
        <w:rPr>
          <w:rFonts w:ascii="仿宋" w:eastAsia="仿宋" w:hAnsi="仿宋" w:cs="仿宋" w:hint="eastAsia"/>
          <w:b/>
          <w:sz w:val="28"/>
          <w:szCs w:val="28"/>
        </w:rPr>
        <w:t>有效期：投标有效期从提交投标文件截止日起30天内，投标报价有效期与投标有效期一致。</w:t>
      </w:r>
    </w:p>
    <w:p w:rsidR="00E446A9" w:rsidRDefault="00E446A9" w:rsidP="00E446A9">
      <w:pPr>
        <w:adjustRightInd w:val="0"/>
        <w:snapToGrid w:val="0"/>
        <w:spacing w:line="360" w:lineRule="auto"/>
        <w:ind w:firstLine="562"/>
        <w:outlineLvl w:val="3"/>
        <w:rPr>
          <w:rFonts w:ascii="仿宋" w:eastAsia="仿宋" w:hAnsi="仿宋" w:cs="仿宋"/>
          <w:b/>
          <w:sz w:val="28"/>
          <w:szCs w:val="28"/>
        </w:rPr>
      </w:pPr>
      <w:bookmarkStart w:id="19" w:name="_Toc215857444"/>
      <w:bookmarkEnd w:id="18"/>
      <w:r>
        <w:rPr>
          <w:rFonts w:ascii="仿宋" w:eastAsia="仿宋" w:hAnsi="仿宋" w:cs="仿宋" w:hint="eastAsia"/>
          <w:b/>
          <w:sz w:val="28"/>
          <w:szCs w:val="28"/>
        </w:rPr>
        <w:t>九、</w:t>
      </w:r>
      <w:bookmarkEnd w:id="19"/>
      <w:r>
        <w:rPr>
          <w:rFonts w:ascii="仿宋" w:eastAsia="仿宋" w:hAnsi="仿宋" w:cs="仿宋" w:hint="eastAsia"/>
          <w:b/>
          <w:sz w:val="28"/>
          <w:szCs w:val="28"/>
        </w:rPr>
        <w:t>投</w:t>
      </w:r>
      <w:bookmarkStart w:id="20" w:name="_Toc215857445"/>
      <w:r>
        <w:rPr>
          <w:rFonts w:ascii="仿宋" w:eastAsia="仿宋" w:hAnsi="仿宋" w:cs="仿宋" w:hint="eastAsia"/>
          <w:b/>
          <w:sz w:val="28"/>
          <w:szCs w:val="28"/>
        </w:rPr>
        <w:t>标文件的递交</w:t>
      </w:r>
    </w:p>
    <w:p w:rsidR="00E446A9" w:rsidRDefault="00E446A9" w:rsidP="00E446A9">
      <w:pPr>
        <w:adjustRightInd w:val="0"/>
        <w:snapToGrid w:val="0"/>
        <w:spacing w:line="360" w:lineRule="auto"/>
        <w:ind w:firstLine="560"/>
        <w:outlineLvl w:val="3"/>
        <w:rPr>
          <w:rFonts w:ascii="仿宋" w:eastAsia="仿宋" w:hAnsi="仿宋" w:cs="仿宋"/>
          <w:sz w:val="28"/>
          <w:szCs w:val="28"/>
        </w:rPr>
      </w:pPr>
      <w:r>
        <w:rPr>
          <w:rFonts w:ascii="仿宋" w:eastAsia="仿宋" w:hAnsi="仿宋" w:cs="仿宋" w:hint="eastAsia"/>
          <w:sz w:val="28"/>
          <w:szCs w:val="28"/>
        </w:rPr>
        <w:t>（一）投标人应严格按规定将投标文件密封，招标人拒绝接收任何未按规</w:t>
      </w:r>
      <w:bookmarkEnd w:id="20"/>
      <w:r>
        <w:rPr>
          <w:rFonts w:ascii="仿宋" w:eastAsia="仿宋" w:hAnsi="仿宋" w:cs="仿宋" w:hint="eastAsia"/>
          <w:sz w:val="28"/>
          <w:szCs w:val="28"/>
        </w:rPr>
        <w:t xml:space="preserve">定密封的投标文件。 </w:t>
      </w:r>
    </w:p>
    <w:p w:rsidR="00E446A9" w:rsidRDefault="00E446A9" w:rsidP="00E446A9">
      <w:pPr>
        <w:adjustRightInd w:val="0"/>
        <w:snapToGrid w:val="0"/>
        <w:spacing w:line="360" w:lineRule="auto"/>
        <w:ind w:firstLine="560"/>
        <w:outlineLvl w:val="3"/>
        <w:rPr>
          <w:rFonts w:ascii="仿宋" w:eastAsia="仿宋" w:hAnsi="仿宋" w:cs="仿宋"/>
          <w:sz w:val="28"/>
          <w:szCs w:val="28"/>
        </w:rPr>
      </w:pPr>
      <w:r>
        <w:rPr>
          <w:rFonts w:ascii="仿宋" w:eastAsia="仿宋" w:hAnsi="仿宋" w:cs="仿宋" w:hint="eastAsia"/>
          <w:sz w:val="28"/>
          <w:szCs w:val="28"/>
        </w:rPr>
        <w:t>（二）投标人应在下述截标时间前将投标文件送达</w:t>
      </w:r>
      <w:bookmarkStart w:id="21" w:name="_Toc215857446"/>
      <w:r>
        <w:rPr>
          <w:rFonts w:ascii="仿宋" w:eastAsia="仿宋" w:hAnsi="仿宋" w:cs="仿宋" w:hint="eastAsia"/>
          <w:sz w:val="28"/>
          <w:szCs w:val="28"/>
        </w:rPr>
        <w:t>以下开标地点递交，逾期不予受理。</w:t>
      </w:r>
    </w:p>
    <w:p w:rsidR="00E446A9" w:rsidRDefault="00790887" w:rsidP="00E446A9">
      <w:pPr>
        <w:pStyle w:val="20"/>
        <w:adjustRightInd w:val="0"/>
        <w:snapToGrid w:val="0"/>
        <w:spacing w:line="360" w:lineRule="auto"/>
        <w:ind w:firstLineChars="300" w:firstLine="840"/>
        <w:rPr>
          <w:rFonts w:ascii="仿宋" w:eastAsia="仿宋" w:hAnsi="仿宋" w:cs="仿宋"/>
          <w:szCs w:val="28"/>
        </w:rPr>
      </w:pPr>
      <w:r>
        <w:rPr>
          <w:rFonts w:ascii="仿宋" w:eastAsia="仿宋" w:hAnsi="仿宋" w:cs="仿宋" w:hint="eastAsia"/>
          <w:szCs w:val="28"/>
        </w:rPr>
        <w:t>投标</w:t>
      </w:r>
      <w:r w:rsidR="00E446A9">
        <w:rPr>
          <w:rFonts w:ascii="仿宋" w:eastAsia="仿宋" w:hAnsi="仿宋" w:cs="仿宋" w:hint="eastAsia"/>
          <w:szCs w:val="28"/>
        </w:rPr>
        <w:t>截</w:t>
      </w:r>
      <w:r>
        <w:rPr>
          <w:rFonts w:ascii="仿宋" w:eastAsia="仿宋" w:hAnsi="仿宋" w:cs="仿宋" w:hint="eastAsia"/>
          <w:szCs w:val="28"/>
        </w:rPr>
        <w:t>止</w:t>
      </w:r>
      <w:r w:rsidR="00E446A9">
        <w:rPr>
          <w:rFonts w:ascii="仿宋" w:eastAsia="仿宋" w:hAnsi="仿宋" w:cs="仿宋" w:hint="eastAsia"/>
          <w:szCs w:val="28"/>
        </w:rPr>
        <w:t>时间：</w:t>
      </w:r>
      <w:r w:rsidR="00DE6E8F">
        <w:rPr>
          <w:rFonts w:ascii="仿宋" w:eastAsia="仿宋" w:hAnsi="仿宋" w:cs="仿宋" w:hint="eastAsia"/>
          <w:szCs w:val="28"/>
        </w:rPr>
        <w:t>2023</w:t>
      </w:r>
      <w:r w:rsidR="00E446A9">
        <w:rPr>
          <w:rFonts w:ascii="仿宋" w:eastAsia="仿宋" w:hAnsi="仿宋" w:cs="仿宋" w:hint="eastAsia"/>
          <w:szCs w:val="28"/>
        </w:rPr>
        <w:t>年</w:t>
      </w:r>
      <w:r w:rsidR="00DE6E8F">
        <w:rPr>
          <w:rFonts w:ascii="仿宋" w:eastAsia="仿宋" w:hAnsi="仿宋" w:cs="仿宋" w:hint="eastAsia"/>
          <w:szCs w:val="28"/>
        </w:rPr>
        <w:t>9</w:t>
      </w:r>
      <w:r>
        <w:rPr>
          <w:rFonts w:ascii="仿宋" w:eastAsia="仿宋" w:hAnsi="仿宋" w:cs="仿宋" w:hint="eastAsia"/>
          <w:szCs w:val="28"/>
        </w:rPr>
        <w:t>月</w:t>
      </w:r>
      <w:r w:rsidR="00DE6E8F">
        <w:rPr>
          <w:rFonts w:ascii="仿宋" w:eastAsia="仿宋" w:hAnsi="仿宋" w:cs="仿宋" w:hint="eastAsia"/>
          <w:szCs w:val="28"/>
        </w:rPr>
        <w:t>12</w:t>
      </w:r>
      <w:r>
        <w:rPr>
          <w:rFonts w:ascii="仿宋" w:eastAsia="仿宋" w:hAnsi="仿宋" w:cs="仿宋" w:hint="eastAsia"/>
          <w:szCs w:val="28"/>
        </w:rPr>
        <w:t>日上午</w:t>
      </w:r>
      <w:r w:rsidR="00AC73E1">
        <w:rPr>
          <w:rFonts w:ascii="仿宋" w:eastAsia="仿宋" w:hAnsi="仿宋" w:cs="仿宋" w:hint="eastAsia"/>
          <w:szCs w:val="28"/>
        </w:rPr>
        <w:t>9：30</w:t>
      </w:r>
      <w:r w:rsidR="00E446A9">
        <w:rPr>
          <w:rFonts w:ascii="仿宋" w:eastAsia="仿宋" w:hAnsi="仿宋" w:cs="仿宋" w:hint="eastAsia"/>
          <w:szCs w:val="28"/>
        </w:rPr>
        <w:t>（北京时间）</w:t>
      </w:r>
    </w:p>
    <w:p w:rsidR="00E446A9" w:rsidRDefault="00E446A9" w:rsidP="00E446A9">
      <w:pPr>
        <w:ind w:firstLine="570"/>
        <w:rPr>
          <w:rFonts w:ascii="仿宋" w:eastAsia="仿宋" w:hAnsi="仿宋" w:cs="仿宋"/>
          <w:sz w:val="28"/>
          <w:szCs w:val="28"/>
        </w:rPr>
      </w:pPr>
      <w:r>
        <w:rPr>
          <w:rFonts w:ascii="仿宋" w:eastAsia="仿宋" w:hAnsi="仿宋" w:cs="仿宋" w:hint="eastAsia"/>
          <w:sz w:val="28"/>
          <w:szCs w:val="28"/>
        </w:rPr>
        <w:t xml:space="preserve">  开标地点：</w:t>
      </w:r>
      <w:bookmarkStart w:id="22" w:name="_Toc215857447"/>
      <w:bookmarkEnd w:id="21"/>
      <w:r>
        <w:rPr>
          <w:rFonts w:ascii="仿宋" w:eastAsia="仿宋" w:hAnsi="仿宋" w:cs="仿宋" w:hint="eastAsia"/>
          <w:sz w:val="28"/>
          <w:szCs w:val="28"/>
        </w:rPr>
        <w:t>扬州市</w:t>
      </w:r>
      <w:bookmarkStart w:id="23" w:name="_Toc215857448"/>
      <w:bookmarkEnd w:id="22"/>
      <w:r w:rsidR="00AC73E1">
        <w:rPr>
          <w:rFonts w:ascii="仿宋" w:eastAsia="仿宋" w:hAnsi="仿宋" w:cs="仿宋" w:hint="eastAsia"/>
          <w:sz w:val="28"/>
          <w:szCs w:val="28"/>
        </w:rPr>
        <w:t>职业大学崇德101室</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（三）招标人拒绝接收任何迟到的投标文件。</w:t>
      </w:r>
    </w:p>
    <w:p w:rsidR="00E446A9" w:rsidRDefault="00E446A9" w:rsidP="00E446A9">
      <w:pPr>
        <w:pStyle w:val="20"/>
        <w:adjustRightInd w:val="0"/>
        <w:snapToGrid w:val="0"/>
        <w:spacing w:line="360" w:lineRule="auto"/>
        <w:ind w:firstLineChars="0" w:firstLine="562"/>
        <w:rPr>
          <w:rFonts w:ascii="仿宋" w:eastAsia="仿宋" w:hAnsi="仿宋" w:cs="仿宋"/>
          <w:b/>
          <w:szCs w:val="28"/>
        </w:rPr>
      </w:pPr>
      <w:r>
        <w:rPr>
          <w:rFonts w:ascii="仿宋" w:eastAsia="仿宋" w:hAnsi="仿宋" w:cs="仿宋" w:hint="eastAsia"/>
          <w:b/>
          <w:szCs w:val="28"/>
        </w:rPr>
        <w:t>十、投标价格</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为便于</w:t>
      </w:r>
      <w:bookmarkStart w:id="24" w:name="_Toc215857449"/>
      <w:bookmarkEnd w:id="23"/>
      <w:r>
        <w:rPr>
          <w:rFonts w:ascii="仿宋" w:eastAsia="仿宋" w:hAnsi="仿宋" w:cs="仿宋" w:hint="eastAsia"/>
          <w:szCs w:val="28"/>
        </w:rPr>
        <w:t>开标，投标人应严格按照招标文件“投标报价表”的格式规定填写投标报价表。</w:t>
      </w:r>
    </w:p>
    <w:bookmarkEnd w:id="24"/>
    <w:p w:rsidR="00E446A9" w:rsidRDefault="00E446A9" w:rsidP="00E446A9">
      <w:pPr>
        <w:pStyle w:val="20"/>
        <w:adjustRightInd w:val="0"/>
        <w:snapToGrid w:val="0"/>
        <w:spacing w:line="360" w:lineRule="auto"/>
        <w:ind w:firstLineChars="0" w:firstLine="562"/>
        <w:rPr>
          <w:rFonts w:ascii="仿宋" w:eastAsia="仿宋" w:hAnsi="仿宋" w:cs="仿宋"/>
          <w:b/>
          <w:szCs w:val="28"/>
        </w:rPr>
      </w:pPr>
      <w:r>
        <w:rPr>
          <w:rFonts w:ascii="仿宋" w:eastAsia="仿宋" w:hAnsi="仿宋" w:cs="仿宋" w:hint="eastAsia"/>
          <w:b/>
          <w:szCs w:val="28"/>
        </w:rPr>
        <w:t>十一、评标</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投标文件的评审工作在评标监督小组的监督下，由评标委员会负责进行。评标委员会的成员必须符合法律法规有关规定。评标委员会成员应认真阅读投标文件，严格依据国家和省市招标投标的法律法规精神和</w:t>
      </w:r>
      <w:r>
        <w:rPr>
          <w:rFonts w:ascii="仿宋" w:eastAsia="仿宋" w:hAnsi="仿宋" w:cs="仿宋" w:hint="eastAsia"/>
          <w:sz w:val="28"/>
          <w:szCs w:val="28"/>
        </w:rPr>
        <w:lastRenderedPageBreak/>
        <w:t>本招标文件规定的评标标准和方法进行评审、依法独立评标不得带有任何倾向性。评标活动遵循公平、公正、科学和择优的原则。</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（一）初步评审</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1、响应性评审</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2、算术错误修正</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3、澄清、说明或补正</w:t>
      </w:r>
    </w:p>
    <w:p w:rsidR="00E446A9" w:rsidRDefault="00E446A9" w:rsidP="00E446A9">
      <w:pPr>
        <w:autoSpaceDE w:val="0"/>
        <w:autoSpaceDN w:val="0"/>
        <w:adjustRightInd w:val="0"/>
        <w:snapToGrid w:val="0"/>
        <w:spacing w:line="480" w:lineRule="exact"/>
        <w:ind w:firstLine="561"/>
        <w:rPr>
          <w:rFonts w:ascii="仿宋" w:eastAsia="仿宋" w:hAnsi="仿宋" w:cs="仿宋"/>
          <w:szCs w:val="21"/>
        </w:rPr>
      </w:pPr>
      <w:r>
        <w:rPr>
          <w:rFonts w:ascii="仿宋" w:eastAsia="仿宋" w:hAnsi="仿宋" w:cs="仿宋" w:hint="eastAsia"/>
          <w:sz w:val="28"/>
          <w:szCs w:val="28"/>
        </w:rPr>
        <w:t>在初步评审过程中，评标委员会应当就投标文件中不明确的内容要求投标人进行澄清．</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（二）投标文件中的有关差错按以下规定进行调整：</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1．大写金额和小写金额不一致的，以大写金额为准；</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 xml:space="preserve">2．总价金额与单价乘以数量得出的金额不一致的，以单价乘以数量得出的金额为准； </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3．用文字表示的</w:t>
      </w:r>
      <w:bookmarkStart w:id="25" w:name="_Toc215857456"/>
      <w:r>
        <w:rPr>
          <w:rFonts w:ascii="仿宋" w:eastAsia="仿宋" w:hAnsi="仿宋" w:cs="仿宋" w:hint="eastAsia"/>
          <w:szCs w:val="28"/>
        </w:rPr>
        <w:t>数值与用数字表示的数值不一致，以文字表示的数值为准；</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4．文字表述与图形不一致，以文字表述为准。</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（三）投标文件的澄清：为有助于投标</w:t>
      </w:r>
      <w:bookmarkStart w:id="26" w:name="_Toc215857457"/>
      <w:bookmarkEnd w:id="25"/>
      <w:r>
        <w:rPr>
          <w:rFonts w:ascii="仿宋" w:eastAsia="仿宋" w:hAnsi="仿宋" w:cs="仿宋" w:hint="eastAsia"/>
          <w:szCs w:val="28"/>
        </w:rPr>
        <w:t>文</w:t>
      </w:r>
      <w:bookmarkStart w:id="27" w:name="_Toc215857460"/>
      <w:bookmarkEnd w:id="26"/>
      <w:r>
        <w:rPr>
          <w:rFonts w:ascii="仿宋" w:eastAsia="仿宋" w:hAnsi="仿宋" w:cs="仿宋" w:hint="eastAsia"/>
          <w:szCs w:val="28"/>
        </w:rPr>
        <w:t>件的审查、评价、比较，评标委员会可以要求投标人对</w:t>
      </w:r>
      <w:bookmarkStart w:id="28" w:name="_Toc215857461"/>
      <w:bookmarkEnd w:id="27"/>
      <w:r>
        <w:rPr>
          <w:rFonts w:ascii="仿宋" w:eastAsia="仿宋" w:hAnsi="仿宋" w:cs="仿宋" w:hint="eastAsia"/>
          <w:szCs w:val="28"/>
        </w:rPr>
        <w:t>投标文件中含义不明确的内容作必要的澄清或者说明。</w:t>
      </w:r>
    </w:p>
    <w:bookmarkEnd w:id="28"/>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（四）对未中标的投标人的所有投标文件，招标人一律不予退回，不承担任何责任，也无责任做任何解释。</w:t>
      </w:r>
    </w:p>
    <w:p w:rsidR="00E446A9" w:rsidRDefault="00E446A9" w:rsidP="00E446A9">
      <w:pPr>
        <w:pStyle w:val="20"/>
        <w:adjustRightInd w:val="0"/>
        <w:snapToGrid w:val="0"/>
        <w:spacing w:line="360" w:lineRule="auto"/>
        <w:ind w:firstLineChars="0" w:firstLine="562"/>
        <w:rPr>
          <w:rFonts w:ascii="仿宋" w:eastAsia="仿宋" w:hAnsi="仿宋" w:cs="仿宋"/>
          <w:b/>
          <w:szCs w:val="28"/>
        </w:rPr>
      </w:pPr>
      <w:r>
        <w:rPr>
          <w:rFonts w:ascii="仿宋" w:eastAsia="仿宋" w:hAnsi="仿宋" w:cs="仿宋" w:hint="eastAsia"/>
          <w:b/>
          <w:szCs w:val="28"/>
        </w:rPr>
        <w:t>十二、定标</w:t>
      </w:r>
    </w:p>
    <w:p w:rsidR="00E446A9" w:rsidRDefault="00E446A9" w:rsidP="00E446A9">
      <w:pPr>
        <w:pStyle w:val="20"/>
        <w:adjustRightInd w:val="0"/>
        <w:snapToGrid w:val="0"/>
        <w:spacing w:line="360" w:lineRule="auto"/>
        <w:ind w:firstLineChars="0" w:firstLine="562"/>
        <w:rPr>
          <w:rFonts w:ascii="仿宋" w:eastAsia="仿宋" w:hAnsi="仿宋" w:cs="仿宋"/>
          <w:szCs w:val="28"/>
        </w:rPr>
      </w:pPr>
      <w:r>
        <w:rPr>
          <w:rFonts w:ascii="仿宋" w:eastAsia="仿宋" w:hAnsi="仿宋" w:cs="仿宋" w:hint="eastAsia"/>
          <w:bCs/>
          <w:szCs w:val="28"/>
        </w:rPr>
        <w:t>（一）</w:t>
      </w:r>
      <w:r>
        <w:rPr>
          <w:rFonts w:ascii="仿宋" w:eastAsia="仿宋" w:hAnsi="仿宋" w:cs="仿宋" w:hint="eastAsia"/>
          <w:szCs w:val="28"/>
        </w:rPr>
        <w:t>评标结束后，确定评标排名，由招标人确定中标单位。</w:t>
      </w:r>
    </w:p>
    <w:p w:rsidR="00E446A9" w:rsidRDefault="00E446A9" w:rsidP="00E446A9">
      <w:pPr>
        <w:pStyle w:val="a4"/>
        <w:adjustRightInd w:val="0"/>
        <w:snapToGrid w:val="0"/>
        <w:spacing w:line="360" w:lineRule="auto"/>
        <w:ind w:firstLine="560"/>
        <w:rPr>
          <w:rFonts w:ascii="仿宋" w:eastAsia="仿宋" w:hAnsi="仿宋" w:cs="仿宋"/>
          <w:sz w:val="28"/>
          <w:szCs w:val="28"/>
        </w:rPr>
      </w:pPr>
      <w:r>
        <w:rPr>
          <w:rFonts w:ascii="仿宋" w:eastAsia="仿宋" w:hAnsi="仿宋" w:cs="仿宋" w:hint="eastAsia"/>
          <w:sz w:val="28"/>
          <w:szCs w:val="28"/>
        </w:rPr>
        <w:t>（二）中标单位确定后，招标人将以书面形式向中标候选人发出《中标通知书》，《中标通知书》一经发出即发生法律效力。</w:t>
      </w:r>
    </w:p>
    <w:p w:rsidR="00E446A9" w:rsidRDefault="00E446A9" w:rsidP="00E446A9">
      <w:pPr>
        <w:pStyle w:val="a4"/>
        <w:adjustRightInd w:val="0"/>
        <w:snapToGrid w:val="0"/>
        <w:spacing w:line="360" w:lineRule="auto"/>
        <w:ind w:firstLine="560"/>
        <w:rPr>
          <w:rFonts w:ascii="仿宋" w:eastAsia="仿宋" w:hAnsi="仿宋" w:cs="仿宋"/>
          <w:sz w:val="28"/>
          <w:szCs w:val="28"/>
        </w:rPr>
      </w:pPr>
      <w:r>
        <w:rPr>
          <w:rFonts w:ascii="仿宋" w:eastAsia="仿宋" w:hAnsi="仿宋" w:cs="仿宋" w:hint="eastAsia"/>
          <w:sz w:val="28"/>
          <w:szCs w:val="28"/>
        </w:rPr>
        <w:t>（三）《中标通知书》将作为签订合同的依据。</w:t>
      </w:r>
    </w:p>
    <w:p w:rsidR="00E446A9" w:rsidRDefault="00E446A9" w:rsidP="00E446A9">
      <w:pPr>
        <w:pStyle w:val="a4"/>
        <w:adjustRightInd w:val="0"/>
        <w:snapToGrid w:val="0"/>
        <w:spacing w:line="360" w:lineRule="auto"/>
        <w:ind w:firstLine="560"/>
        <w:rPr>
          <w:rFonts w:ascii="仿宋" w:eastAsia="仿宋" w:hAnsi="仿宋" w:cs="仿宋"/>
          <w:sz w:val="28"/>
          <w:szCs w:val="28"/>
        </w:rPr>
      </w:pPr>
      <w:r>
        <w:rPr>
          <w:rFonts w:ascii="仿宋" w:eastAsia="仿宋" w:hAnsi="仿宋" w:cs="仿宋" w:hint="eastAsia"/>
          <w:sz w:val="28"/>
          <w:szCs w:val="28"/>
        </w:rPr>
        <w:t>（四）本次招标期限：中标后签订三年保险服务合作协议，具体以每年投保车辆的保险合同为准。</w:t>
      </w:r>
    </w:p>
    <w:p w:rsidR="00E446A9" w:rsidRDefault="00E446A9" w:rsidP="00E446A9">
      <w:pPr>
        <w:pStyle w:val="a4"/>
        <w:adjustRightInd w:val="0"/>
        <w:snapToGrid w:val="0"/>
        <w:spacing w:line="360" w:lineRule="auto"/>
        <w:ind w:firstLine="560"/>
        <w:rPr>
          <w:rFonts w:ascii="仿宋" w:eastAsia="仿宋" w:hAnsi="仿宋" w:cs="仿宋"/>
          <w:color w:val="FF0000"/>
          <w:sz w:val="28"/>
          <w:szCs w:val="28"/>
        </w:rPr>
      </w:pPr>
      <w:r>
        <w:rPr>
          <w:rFonts w:ascii="仿宋" w:eastAsia="仿宋" w:hAnsi="仿宋" w:cs="仿宋" w:hint="eastAsia"/>
          <w:sz w:val="28"/>
          <w:szCs w:val="28"/>
        </w:rPr>
        <w:lastRenderedPageBreak/>
        <w:t>（五）招标人对未中标的投标人无解释的义务。</w:t>
      </w:r>
    </w:p>
    <w:p w:rsidR="00E446A9" w:rsidRDefault="00E446A9" w:rsidP="00E446A9">
      <w:pPr>
        <w:pStyle w:val="a4"/>
        <w:adjustRightInd w:val="0"/>
        <w:snapToGrid w:val="0"/>
        <w:spacing w:line="360" w:lineRule="auto"/>
        <w:ind w:firstLine="562"/>
        <w:rPr>
          <w:rFonts w:ascii="仿宋" w:eastAsia="仿宋" w:hAnsi="仿宋" w:cs="仿宋"/>
          <w:b/>
          <w:sz w:val="28"/>
          <w:szCs w:val="28"/>
        </w:rPr>
      </w:pPr>
      <w:bookmarkStart w:id="29" w:name="_Toc216420222"/>
      <w:bookmarkStart w:id="30" w:name="_Toc216342221"/>
      <w:r>
        <w:rPr>
          <w:rFonts w:ascii="仿宋" w:eastAsia="仿宋" w:hAnsi="仿宋" w:cs="仿宋" w:hint="eastAsia"/>
          <w:b/>
          <w:sz w:val="28"/>
          <w:szCs w:val="28"/>
        </w:rPr>
        <w:t>十三、投标费用</w:t>
      </w:r>
    </w:p>
    <w:p w:rsidR="00E446A9" w:rsidRDefault="00E446A9" w:rsidP="00E446A9">
      <w:pPr>
        <w:pStyle w:val="a4"/>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一切与投标有关的费用均由投标人自理。</w:t>
      </w:r>
    </w:p>
    <w:p w:rsidR="00E446A9" w:rsidRDefault="00E446A9" w:rsidP="00E446A9">
      <w:pPr>
        <w:pStyle w:val="a4"/>
        <w:numPr>
          <w:ilvl w:val="0"/>
          <w:numId w:val="1"/>
        </w:num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合同付款方式</w:t>
      </w:r>
    </w:p>
    <w:p w:rsidR="00E446A9" w:rsidRDefault="00E446A9" w:rsidP="00E446A9">
      <w:pPr>
        <w:pStyle w:val="a4"/>
        <w:rPr>
          <w:rFonts w:ascii="仿宋" w:eastAsia="仿宋" w:hAnsi="仿宋" w:cs="仿宋"/>
          <w:sz w:val="28"/>
          <w:szCs w:val="28"/>
        </w:rPr>
      </w:pPr>
      <w:r>
        <w:rPr>
          <w:rFonts w:ascii="仿宋" w:eastAsia="仿宋" w:hAnsi="仿宋" w:cs="仿宋" w:hint="eastAsia"/>
          <w:b/>
          <w:bCs/>
          <w:sz w:val="28"/>
          <w:szCs w:val="28"/>
        </w:rPr>
        <w:t xml:space="preserve">   </w:t>
      </w:r>
      <w:r>
        <w:rPr>
          <w:rFonts w:ascii="仿宋" w:eastAsia="仿宋" w:hAnsi="仿宋" w:cs="仿宋" w:hint="eastAsia"/>
          <w:sz w:val="28"/>
          <w:szCs w:val="28"/>
        </w:rPr>
        <w:t xml:space="preserve"> 按中国银保监会相关规定执行。</w:t>
      </w:r>
    </w:p>
    <w:p w:rsidR="00E446A9" w:rsidRDefault="00E446A9" w:rsidP="00E446A9">
      <w:pPr>
        <w:pStyle w:val="a4"/>
        <w:adjustRightInd w:val="0"/>
        <w:snapToGrid w:val="0"/>
        <w:spacing w:line="360" w:lineRule="auto"/>
        <w:rPr>
          <w:rFonts w:ascii="仿宋" w:eastAsia="仿宋" w:hAnsi="仿宋" w:cs="仿宋"/>
          <w:sz w:val="28"/>
          <w:szCs w:val="28"/>
        </w:rPr>
      </w:pPr>
      <w:r>
        <w:rPr>
          <w:rFonts w:ascii="仿宋" w:eastAsia="仿宋" w:hAnsi="仿宋" w:cs="仿宋" w:hint="eastAsia"/>
          <w:sz w:val="28"/>
          <w:szCs w:val="28"/>
        </w:rPr>
        <w:t xml:space="preserve">    </w:t>
      </w:r>
    </w:p>
    <w:bookmarkEnd w:id="29"/>
    <w:bookmarkEnd w:id="30"/>
    <w:p w:rsidR="00E446A9" w:rsidRDefault="00E446A9" w:rsidP="00E446A9">
      <w:pPr>
        <w:pStyle w:val="a4"/>
        <w:adjustRightInd w:val="0"/>
        <w:snapToGrid w:val="0"/>
        <w:spacing w:line="360" w:lineRule="auto"/>
        <w:ind w:firstLineChars="200" w:firstLine="562"/>
        <w:jc w:val="both"/>
        <w:rPr>
          <w:rStyle w:val="1Char"/>
          <w:rFonts w:ascii="仿宋" w:eastAsia="仿宋" w:hAnsi="仿宋" w:cs="仿宋"/>
          <w:sz w:val="28"/>
          <w:szCs w:val="28"/>
        </w:rPr>
      </w:pPr>
      <w:r>
        <w:rPr>
          <w:rStyle w:val="1Char"/>
          <w:rFonts w:ascii="仿宋" w:eastAsia="仿宋" w:hAnsi="仿宋" w:cs="仿宋" w:hint="eastAsia"/>
          <w:sz w:val="28"/>
          <w:szCs w:val="28"/>
        </w:rPr>
        <w:br w:type="page"/>
      </w:r>
      <w:r>
        <w:rPr>
          <w:rStyle w:val="1Char"/>
          <w:rFonts w:ascii="宋体" w:hAnsi="宋体" w:cs="宋体" w:hint="eastAsia"/>
          <w:sz w:val="28"/>
          <w:szCs w:val="28"/>
        </w:rPr>
        <w:lastRenderedPageBreak/>
        <w:t xml:space="preserve">                 </w:t>
      </w:r>
      <w:r>
        <w:rPr>
          <w:rStyle w:val="1Char"/>
          <w:rFonts w:ascii="仿宋" w:eastAsia="仿宋" w:hAnsi="仿宋" w:cs="仿宋" w:hint="eastAsia"/>
          <w:sz w:val="28"/>
          <w:szCs w:val="28"/>
        </w:rPr>
        <w:t>第三章  保险方案</w:t>
      </w:r>
    </w:p>
    <w:p w:rsidR="00E446A9" w:rsidRDefault="00E446A9" w:rsidP="00E446A9">
      <w:pPr>
        <w:spacing w:line="360" w:lineRule="auto"/>
        <w:ind w:firstLineChars="200" w:firstLine="560"/>
        <w:rPr>
          <w:rFonts w:ascii="仿宋" w:eastAsia="仿宋" w:hAnsi="仿宋" w:cs="仿宋"/>
          <w:sz w:val="28"/>
          <w:szCs w:val="28"/>
        </w:rPr>
      </w:pP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一、本项目所有车辆均为企业自备车辆，统一按非营运性质投保。</w:t>
      </w:r>
    </w:p>
    <w:p w:rsidR="00E446A9" w:rsidRDefault="00E446A9" w:rsidP="00E446A9">
      <w:pPr>
        <w:spacing w:line="360" w:lineRule="auto"/>
        <w:ind w:firstLineChars="200" w:firstLine="560"/>
        <w:rPr>
          <w:rFonts w:ascii="仿宋" w:eastAsia="仿宋" w:hAnsi="仿宋" w:cs="仿宋"/>
          <w:sz w:val="28"/>
          <w:szCs w:val="28"/>
        </w:rPr>
      </w:pP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 xml:space="preserve">二、招标人对所属车辆按以下保险险种和赔偿限额标准进行招标（招标人可对部分车辆的险种进行微调）： </w:t>
      </w:r>
    </w:p>
    <w:p w:rsidR="00E446A9" w:rsidRDefault="00E446A9" w:rsidP="00E446A9">
      <w:pPr>
        <w:spacing w:line="360" w:lineRule="auto"/>
        <w:ind w:firstLineChars="200" w:firstLine="560"/>
        <w:rPr>
          <w:rFonts w:ascii="仿宋" w:eastAsia="仿宋" w:hAnsi="仿宋" w:cs="仿宋"/>
          <w:sz w:val="28"/>
          <w:szCs w:val="28"/>
        </w:rPr>
      </w:pPr>
    </w:p>
    <w:p w:rsidR="00E446A9" w:rsidRPr="005A3686" w:rsidRDefault="00E446A9" w:rsidP="00E446A9">
      <w:pPr>
        <w:spacing w:line="360" w:lineRule="auto"/>
        <w:ind w:firstLineChars="200" w:firstLine="560"/>
        <w:rPr>
          <w:rFonts w:ascii="仿宋" w:eastAsia="仿宋" w:hAnsi="仿宋" w:cs="仿宋"/>
          <w:sz w:val="28"/>
          <w:szCs w:val="28"/>
        </w:rPr>
      </w:pPr>
      <w:r w:rsidRPr="005A3686">
        <w:rPr>
          <w:rFonts w:ascii="仿宋" w:eastAsia="仿宋" w:hAnsi="仿宋" w:cs="仿宋" w:hint="eastAsia"/>
          <w:sz w:val="28"/>
          <w:szCs w:val="28"/>
        </w:rPr>
        <w:t xml:space="preserve">（一）交通事故责任强制险； </w:t>
      </w:r>
    </w:p>
    <w:p w:rsidR="00E446A9" w:rsidRPr="005A3686" w:rsidRDefault="00E446A9" w:rsidP="00E446A9">
      <w:pPr>
        <w:spacing w:line="360" w:lineRule="auto"/>
        <w:rPr>
          <w:rFonts w:ascii="仿宋" w:eastAsia="仿宋" w:hAnsi="仿宋" w:cs="仿宋"/>
          <w:sz w:val="28"/>
          <w:szCs w:val="28"/>
        </w:rPr>
      </w:pPr>
      <w:r w:rsidRPr="005A3686">
        <w:rPr>
          <w:rFonts w:ascii="仿宋" w:eastAsia="仿宋" w:hAnsi="仿宋" w:cs="仿宋" w:hint="eastAsia"/>
          <w:sz w:val="28"/>
          <w:szCs w:val="28"/>
        </w:rPr>
        <w:t xml:space="preserve">    （二）车辆损失险； </w:t>
      </w:r>
    </w:p>
    <w:p w:rsidR="00E446A9" w:rsidRPr="005A3686" w:rsidRDefault="00E446A9" w:rsidP="00E446A9">
      <w:pPr>
        <w:spacing w:line="360" w:lineRule="auto"/>
        <w:rPr>
          <w:rFonts w:ascii="仿宋" w:eastAsia="仿宋" w:hAnsi="仿宋" w:cs="仿宋"/>
          <w:sz w:val="28"/>
          <w:szCs w:val="28"/>
        </w:rPr>
      </w:pPr>
      <w:r w:rsidRPr="005A3686">
        <w:rPr>
          <w:rFonts w:ascii="仿宋" w:eastAsia="仿宋" w:hAnsi="仿宋" w:cs="仿宋" w:hint="eastAsia"/>
          <w:sz w:val="28"/>
          <w:szCs w:val="28"/>
        </w:rPr>
        <w:t xml:space="preserve">    （三）第三者责任险（最高赔偿限额 </w:t>
      </w:r>
      <w:r w:rsidR="00133B95" w:rsidRPr="005A3686">
        <w:rPr>
          <w:rFonts w:ascii="仿宋" w:eastAsia="仿宋" w:hAnsi="仿宋" w:cs="仿宋" w:hint="eastAsia"/>
          <w:sz w:val="28"/>
          <w:szCs w:val="28"/>
        </w:rPr>
        <w:t>3</w:t>
      </w:r>
      <w:r w:rsidRPr="005A3686">
        <w:rPr>
          <w:rFonts w:ascii="仿宋" w:eastAsia="仿宋" w:hAnsi="仿宋" w:cs="仿宋" w:hint="eastAsia"/>
          <w:sz w:val="28"/>
          <w:szCs w:val="28"/>
        </w:rPr>
        <w:t>00 万元）；</w:t>
      </w:r>
    </w:p>
    <w:p w:rsidR="00E446A9" w:rsidRPr="005A3686" w:rsidRDefault="00E446A9" w:rsidP="00E446A9">
      <w:pPr>
        <w:spacing w:line="360" w:lineRule="auto"/>
        <w:ind w:firstLineChars="200" w:firstLine="560"/>
        <w:rPr>
          <w:rFonts w:ascii="仿宋" w:eastAsia="仿宋" w:hAnsi="仿宋" w:cs="仿宋"/>
          <w:sz w:val="28"/>
          <w:szCs w:val="28"/>
        </w:rPr>
      </w:pPr>
      <w:r w:rsidRPr="005A3686">
        <w:rPr>
          <w:rFonts w:ascii="仿宋" w:eastAsia="仿宋" w:hAnsi="仿宋" w:cs="仿宋" w:hint="eastAsia"/>
          <w:sz w:val="28"/>
          <w:szCs w:val="28"/>
        </w:rPr>
        <w:t>（四）车上人员责任险</w:t>
      </w:r>
      <w:r w:rsidR="00133B95" w:rsidRPr="005A3686">
        <w:rPr>
          <w:rFonts w:ascii="仿宋" w:eastAsia="仿宋" w:hAnsi="仿宋" w:cs="仿宋" w:hint="eastAsia"/>
          <w:sz w:val="28"/>
          <w:szCs w:val="28"/>
        </w:rPr>
        <w:t>(每座50万元)</w:t>
      </w:r>
      <w:r w:rsidRPr="005A3686">
        <w:rPr>
          <w:rFonts w:ascii="仿宋" w:eastAsia="仿宋" w:hAnsi="仿宋" w:cs="仿宋" w:hint="eastAsia"/>
          <w:sz w:val="28"/>
          <w:szCs w:val="28"/>
        </w:rPr>
        <w:t>；</w:t>
      </w:r>
    </w:p>
    <w:p w:rsidR="00E446A9" w:rsidRDefault="00E446A9" w:rsidP="00E446A9">
      <w:pPr>
        <w:spacing w:line="360" w:lineRule="auto"/>
        <w:ind w:firstLineChars="200" w:firstLine="482"/>
        <w:rPr>
          <w:rStyle w:val="1Char"/>
          <w:rFonts w:cs="宋体"/>
          <w:bCs/>
          <w:sz w:val="24"/>
          <w:szCs w:val="24"/>
        </w:rPr>
      </w:pPr>
      <w:r>
        <w:rPr>
          <w:rStyle w:val="1Char"/>
          <w:rFonts w:cs="宋体" w:hint="eastAsia"/>
          <w:bCs/>
          <w:sz w:val="24"/>
          <w:szCs w:val="24"/>
        </w:rPr>
        <w:t xml:space="preserve">                 </w:t>
      </w:r>
    </w:p>
    <w:p w:rsidR="00E446A9" w:rsidRDefault="00E446A9" w:rsidP="00E446A9">
      <w:pPr>
        <w:spacing w:line="360" w:lineRule="auto"/>
        <w:ind w:firstLineChars="200" w:firstLine="482"/>
        <w:rPr>
          <w:rStyle w:val="1Char"/>
          <w:rFonts w:cs="宋体"/>
          <w:bCs/>
          <w:sz w:val="24"/>
          <w:szCs w:val="24"/>
        </w:rPr>
      </w:pPr>
      <w:r>
        <w:rPr>
          <w:rStyle w:val="1Char"/>
          <w:rFonts w:cs="宋体" w:hint="eastAsia"/>
          <w:bCs/>
          <w:sz w:val="24"/>
          <w:szCs w:val="24"/>
        </w:rPr>
        <w:t xml:space="preserve">               </w:t>
      </w: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133B95" w:rsidRDefault="00133B95" w:rsidP="00E446A9">
      <w:pPr>
        <w:spacing w:line="360" w:lineRule="auto"/>
        <w:ind w:firstLineChars="1000" w:firstLine="2811"/>
        <w:rPr>
          <w:rStyle w:val="1Char"/>
          <w:rFonts w:ascii="宋体" w:hAnsi="宋体" w:cs="宋体"/>
          <w:bCs/>
          <w:sz w:val="28"/>
          <w:szCs w:val="28"/>
        </w:rPr>
      </w:pPr>
    </w:p>
    <w:p w:rsidR="00133B95" w:rsidRDefault="00133B95" w:rsidP="00E446A9">
      <w:pPr>
        <w:spacing w:line="360" w:lineRule="auto"/>
        <w:ind w:firstLineChars="1000" w:firstLine="2811"/>
        <w:rPr>
          <w:rStyle w:val="1Char"/>
          <w:rFonts w:ascii="宋体" w:hAnsi="宋体" w:cs="宋体"/>
          <w:bCs/>
          <w:sz w:val="28"/>
          <w:szCs w:val="28"/>
        </w:rPr>
      </w:pPr>
    </w:p>
    <w:p w:rsidR="00133B95" w:rsidRDefault="00133B95" w:rsidP="00E446A9">
      <w:pPr>
        <w:spacing w:line="360" w:lineRule="auto"/>
        <w:ind w:firstLineChars="1000" w:firstLine="2811"/>
        <w:rPr>
          <w:rStyle w:val="1Char"/>
          <w:rFonts w:ascii="宋体" w:hAnsi="宋体" w:cs="宋体"/>
          <w:bCs/>
          <w:sz w:val="28"/>
          <w:szCs w:val="28"/>
        </w:rPr>
      </w:pPr>
    </w:p>
    <w:p w:rsidR="00133B95" w:rsidRPr="00133B95" w:rsidRDefault="00133B95"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rPr>
          <w:rStyle w:val="1Char"/>
          <w:rFonts w:ascii="仿宋" w:eastAsia="仿宋" w:hAnsi="仿宋" w:cs="仿宋"/>
          <w:bCs/>
          <w:sz w:val="28"/>
          <w:szCs w:val="28"/>
        </w:rPr>
      </w:pPr>
      <w:r>
        <w:rPr>
          <w:rStyle w:val="1Char"/>
          <w:rFonts w:ascii="仿宋" w:eastAsia="仿宋" w:hAnsi="仿宋" w:cs="仿宋" w:hint="eastAsia"/>
          <w:bCs/>
          <w:sz w:val="28"/>
          <w:szCs w:val="28"/>
        </w:rPr>
        <w:lastRenderedPageBreak/>
        <w:t xml:space="preserve">               第四章  服务要求</w:t>
      </w:r>
    </w:p>
    <w:p w:rsidR="00E446A9" w:rsidRDefault="00E446A9" w:rsidP="00E446A9">
      <w:pPr>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一、承保服务</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（一）承保服务工作计划；</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（二）针对本项目成立专门服务小组；</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（三）服务小组工作成员能保证随叫随到、主动上门办理投保、承</w:t>
      </w:r>
    </w:p>
    <w:p w:rsidR="00E446A9" w:rsidRDefault="00E446A9" w:rsidP="00E446A9">
      <w:pPr>
        <w:spacing w:line="360" w:lineRule="auto"/>
        <w:rPr>
          <w:rFonts w:ascii="仿宋" w:eastAsia="仿宋" w:hAnsi="仿宋" w:cs="仿宋"/>
          <w:sz w:val="28"/>
          <w:szCs w:val="28"/>
        </w:rPr>
      </w:pPr>
      <w:r>
        <w:rPr>
          <w:rFonts w:ascii="仿宋" w:eastAsia="仿宋" w:hAnsi="仿宋" w:cs="仿宋" w:hint="eastAsia"/>
          <w:sz w:val="28"/>
          <w:szCs w:val="28"/>
        </w:rPr>
        <w:t>保手续，保证被保险单位获得优先服务的权利；</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（四）承诺在 24 小时内出立正式保险单、提供保险卡；</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（五）设有 24 小时热线客户咨询服务、投诉举报电话，有专人接听记录、受理。</w:t>
      </w:r>
    </w:p>
    <w:p w:rsidR="00E446A9" w:rsidRDefault="00E446A9" w:rsidP="00E446A9">
      <w:pPr>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二、理赔服务</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（一）针对本项目成立专门的理赔服务小组；</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（二）设有 24 小时报案、理赔服务电话，并保证随时有专人接听，</w:t>
      </w:r>
    </w:p>
    <w:p w:rsidR="00E446A9" w:rsidRDefault="00E446A9" w:rsidP="00E446A9">
      <w:pPr>
        <w:spacing w:line="360" w:lineRule="auto"/>
        <w:rPr>
          <w:rFonts w:ascii="仿宋" w:eastAsia="仿宋" w:hAnsi="仿宋" w:cs="仿宋"/>
          <w:sz w:val="28"/>
          <w:szCs w:val="28"/>
        </w:rPr>
      </w:pPr>
      <w:r>
        <w:rPr>
          <w:rFonts w:ascii="仿宋" w:eastAsia="仿宋" w:hAnsi="仿宋" w:cs="仿宋" w:hint="eastAsia"/>
          <w:sz w:val="28"/>
          <w:szCs w:val="28"/>
        </w:rPr>
        <w:t>受理索赔接报案；</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投标人在接到被保险单位的出险报案后，扬州市内理赔人员应于四十分钟内赶到报案现场；被保险车辆在省内其他地市及省外发生保险事故后，投标人能通过当地本系统保险机构提供异地代查勘、代理赔服务，快速处理、赔付结案；</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（四）有专人指导被保险单位全程办理相关的索赔手续；</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（五）对于重大事故或因特殊原因不能按期结案的，经招标人申请，保险责任相对明确，投标人应能提供初步能确定的损失金额的50％预付赔款。</w:t>
      </w:r>
    </w:p>
    <w:p w:rsidR="00E446A9" w:rsidRDefault="00E446A9" w:rsidP="00E446A9">
      <w:pPr>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三、防腐倡廉</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（一）协助有关部门做好对被保险单位经办人的廉政工作，防止腐</w:t>
      </w:r>
    </w:p>
    <w:p w:rsidR="00E446A9" w:rsidRDefault="00E446A9" w:rsidP="00E446A9">
      <w:pPr>
        <w:spacing w:line="360" w:lineRule="auto"/>
        <w:rPr>
          <w:rFonts w:ascii="仿宋" w:eastAsia="仿宋" w:hAnsi="仿宋" w:cs="仿宋"/>
          <w:sz w:val="28"/>
          <w:szCs w:val="28"/>
        </w:rPr>
      </w:pPr>
      <w:r>
        <w:rPr>
          <w:rFonts w:ascii="仿宋" w:eastAsia="仿宋" w:hAnsi="仿宋" w:cs="仿宋" w:hint="eastAsia"/>
          <w:sz w:val="28"/>
          <w:szCs w:val="28"/>
        </w:rPr>
        <w:t>败现象的出现；</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（二）不得以任何形式向下属被保险单位及其经办人提供回扣。</w:t>
      </w:r>
    </w:p>
    <w:p w:rsidR="00E446A9" w:rsidRDefault="00E446A9" w:rsidP="00E446A9">
      <w:pPr>
        <w:rPr>
          <w:rFonts w:ascii="仿宋" w:eastAsia="仿宋" w:hAnsi="仿宋" w:cs="仿宋"/>
          <w:b/>
          <w:sz w:val="28"/>
          <w:szCs w:val="28"/>
        </w:rPr>
      </w:pPr>
      <w:bookmarkStart w:id="31" w:name="_Toc216420224"/>
    </w:p>
    <w:p w:rsidR="00E446A9" w:rsidRDefault="00E446A9" w:rsidP="00E446A9">
      <w:pPr>
        <w:rPr>
          <w:rFonts w:ascii="仿宋" w:eastAsia="仿宋" w:hAnsi="仿宋" w:cs="仿宋"/>
          <w:b/>
          <w:sz w:val="28"/>
          <w:szCs w:val="28"/>
        </w:rPr>
      </w:pPr>
    </w:p>
    <w:p w:rsidR="00E446A9" w:rsidRDefault="00E446A9" w:rsidP="00E446A9">
      <w:pPr>
        <w:jc w:val="left"/>
        <w:rPr>
          <w:rFonts w:ascii="仿宋" w:eastAsia="仿宋" w:hAnsi="仿宋" w:cs="仿宋"/>
          <w:sz w:val="24"/>
        </w:rPr>
        <w:sectPr w:rsidR="00E446A9">
          <w:headerReference w:type="default" r:id="rId8"/>
          <w:footerReference w:type="default" r:id="rId9"/>
          <w:pgSz w:w="11910" w:h="16840"/>
          <w:pgMar w:top="1100" w:right="1640" w:bottom="1220" w:left="1680" w:header="873" w:footer="1027" w:gutter="0"/>
          <w:cols w:space="720"/>
        </w:sectPr>
      </w:pPr>
    </w:p>
    <w:bookmarkEnd w:id="31"/>
    <w:p w:rsidR="00E446A9" w:rsidRDefault="00E446A9" w:rsidP="00E446A9">
      <w:pPr>
        <w:spacing w:before="35"/>
        <w:ind w:left="120"/>
        <w:jc w:val="left"/>
        <w:rPr>
          <w:rFonts w:ascii="仿宋" w:eastAsia="仿宋" w:hAnsi="仿宋" w:cs="仿宋"/>
          <w:sz w:val="37"/>
          <w:szCs w:val="22"/>
        </w:rPr>
      </w:pPr>
    </w:p>
    <w:p w:rsidR="00E446A9" w:rsidRDefault="00E446A9" w:rsidP="00E446A9">
      <w:pPr>
        <w:spacing w:before="35"/>
        <w:ind w:left="120" w:firstLineChars="700" w:firstLine="2600"/>
        <w:jc w:val="left"/>
        <w:rPr>
          <w:rFonts w:ascii="仿宋" w:eastAsia="仿宋" w:hAnsi="仿宋" w:cs="仿宋"/>
          <w:b/>
          <w:bCs/>
          <w:sz w:val="37"/>
          <w:szCs w:val="22"/>
        </w:rPr>
      </w:pPr>
      <w:r>
        <w:rPr>
          <w:rFonts w:ascii="仿宋" w:eastAsia="仿宋" w:hAnsi="仿宋" w:cs="仿宋" w:hint="eastAsia"/>
          <w:b/>
          <w:bCs/>
          <w:sz w:val="37"/>
          <w:szCs w:val="22"/>
        </w:rPr>
        <w:t>报 价 一 览 表</w:t>
      </w:r>
    </w:p>
    <w:p w:rsidR="00E446A9" w:rsidRDefault="00E446A9" w:rsidP="00E446A9">
      <w:pPr>
        <w:tabs>
          <w:tab w:val="left" w:pos="5164"/>
          <w:tab w:val="left" w:pos="5919"/>
        </w:tabs>
        <w:spacing w:before="189" w:line="780" w:lineRule="atLeast"/>
        <w:ind w:left="820" w:right="2459" w:firstLine="19"/>
        <w:jc w:val="left"/>
        <w:rPr>
          <w:rFonts w:ascii="仿宋" w:eastAsia="仿宋" w:hAnsi="仿宋" w:cs="仿宋"/>
          <w:sz w:val="24"/>
        </w:rPr>
      </w:pPr>
      <w:r>
        <w:rPr>
          <w:rFonts w:ascii="仿宋" w:eastAsia="仿宋" w:hAnsi="仿宋" w:cs="仿宋" w:hint="eastAsia"/>
          <w:b/>
          <w:sz w:val="24"/>
        </w:rPr>
        <w:t>投标人全称</w:t>
      </w:r>
      <w:r>
        <w:rPr>
          <w:rFonts w:ascii="仿宋" w:eastAsia="仿宋" w:hAnsi="仿宋" w:cs="仿宋" w:hint="eastAsia"/>
          <w:sz w:val="24"/>
        </w:rPr>
        <w:t>：</w:t>
      </w:r>
      <w:r>
        <w:rPr>
          <w:rFonts w:ascii="仿宋" w:eastAsia="仿宋" w:hAnsi="仿宋" w:cs="仿宋" w:hint="eastAsia"/>
          <w:sz w:val="24"/>
          <w:u w:val="single"/>
        </w:rPr>
        <w:tab/>
        <w:t xml:space="preserve"> </w:t>
      </w:r>
      <w:r>
        <w:rPr>
          <w:rFonts w:ascii="仿宋" w:eastAsia="仿宋" w:hAnsi="仿宋" w:cs="仿宋" w:hint="eastAsia"/>
          <w:sz w:val="24"/>
        </w:rPr>
        <w:t>（盖章）招标项目名称：</w:t>
      </w:r>
      <w:r>
        <w:rPr>
          <w:rFonts w:ascii="仿宋" w:eastAsia="仿宋" w:hAnsi="仿宋" w:cs="仿宋" w:hint="eastAsia"/>
          <w:sz w:val="24"/>
          <w:u w:val="single"/>
        </w:rPr>
        <w:t xml:space="preserve"> </w:t>
      </w:r>
      <w:r>
        <w:rPr>
          <w:rFonts w:ascii="仿宋" w:eastAsia="仿宋" w:hAnsi="仿宋" w:cs="仿宋" w:hint="eastAsia"/>
          <w:sz w:val="24"/>
          <w:u w:val="single"/>
        </w:rPr>
        <w:tab/>
      </w:r>
      <w:r>
        <w:rPr>
          <w:rFonts w:ascii="仿宋" w:eastAsia="仿宋" w:hAnsi="仿宋" w:cs="仿宋" w:hint="eastAsia"/>
          <w:sz w:val="24"/>
          <w:u w:val="single"/>
        </w:rPr>
        <w:tab/>
      </w:r>
    </w:p>
    <w:p w:rsidR="00E446A9" w:rsidRDefault="00E446A9" w:rsidP="00E446A9">
      <w:pPr>
        <w:pStyle w:val="a5"/>
        <w:rPr>
          <w:rFonts w:ascii="仿宋" w:eastAsia="仿宋" w:hAnsi="仿宋" w:cs="仿宋"/>
          <w:sz w:val="24"/>
        </w:rPr>
      </w:pPr>
    </w:p>
    <w:p w:rsidR="00E446A9" w:rsidRDefault="00E446A9" w:rsidP="00E446A9">
      <w:pPr>
        <w:tabs>
          <w:tab w:val="left" w:pos="8485"/>
        </w:tabs>
        <w:spacing w:before="34"/>
        <w:ind w:left="820"/>
        <w:jc w:val="left"/>
        <w:rPr>
          <w:rFonts w:ascii="仿宋" w:eastAsia="仿宋" w:hAnsi="仿宋" w:cs="仿宋"/>
          <w:sz w:val="24"/>
        </w:rPr>
      </w:pPr>
    </w:p>
    <w:p w:rsidR="00E446A9" w:rsidRDefault="001F0EFD" w:rsidP="00E446A9">
      <w:pPr>
        <w:tabs>
          <w:tab w:val="left" w:pos="8485"/>
        </w:tabs>
        <w:spacing w:before="34"/>
        <w:ind w:left="820"/>
        <w:jc w:val="left"/>
        <w:rPr>
          <w:rFonts w:ascii="仿宋" w:eastAsia="仿宋" w:hAnsi="仿宋" w:cs="仿宋"/>
          <w:sz w:val="24"/>
          <w:u w:val="single"/>
        </w:rPr>
      </w:pPr>
      <w:r w:rsidRPr="004E7987">
        <w:rPr>
          <w:rFonts w:ascii="仿宋" w:eastAsia="仿宋" w:hAnsi="仿宋" w:cs="仿宋" w:hint="eastAsia"/>
          <w:sz w:val="24"/>
        </w:rPr>
        <w:t>承诺严格执行中国银保监会审批的江苏商业车险费率备案标准，</w:t>
      </w:r>
      <w:r w:rsidR="00E446A9">
        <w:rPr>
          <w:rFonts w:ascii="仿宋" w:eastAsia="仿宋" w:hAnsi="仿宋" w:cs="仿宋" w:hint="eastAsia"/>
          <w:sz w:val="24"/>
        </w:rPr>
        <w:t>基于银保监会批准的</w:t>
      </w:r>
      <w:r w:rsidRPr="001F0EFD">
        <w:rPr>
          <w:rFonts w:ascii="仿宋" w:eastAsia="仿宋" w:hAnsi="仿宋" w:cs="仿宋" w:hint="eastAsia"/>
          <w:sz w:val="24"/>
        </w:rPr>
        <w:t xml:space="preserve">的自主定价系数（保留 2 </w:t>
      </w:r>
      <w:r>
        <w:rPr>
          <w:rFonts w:ascii="仿宋" w:eastAsia="仿宋" w:hAnsi="仿宋" w:cs="仿宋" w:hint="eastAsia"/>
          <w:sz w:val="24"/>
        </w:rPr>
        <w:t>位小数）</w:t>
      </w:r>
      <w:r w:rsidR="00E446A9">
        <w:rPr>
          <w:rFonts w:ascii="仿宋" w:eastAsia="仿宋" w:hAnsi="仿宋" w:cs="仿宋" w:hint="eastAsia"/>
          <w:sz w:val="24"/>
          <w:u w:val="single"/>
        </w:rPr>
        <w:t xml:space="preserve"> </w:t>
      </w:r>
      <w:r w:rsidR="00E446A9">
        <w:rPr>
          <w:rFonts w:ascii="仿宋" w:eastAsia="仿宋" w:hAnsi="仿宋" w:cs="仿宋" w:hint="eastAsia"/>
          <w:sz w:val="24"/>
          <w:u w:val="single"/>
        </w:rPr>
        <w:tab/>
      </w:r>
    </w:p>
    <w:p w:rsidR="00E446A9" w:rsidRDefault="00E446A9" w:rsidP="00E446A9">
      <w:pPr>
        <w:tabs>
          <w:tab w:val="left" w:pos="8485"/>
        </w:tabs>
        <w:spacing w:before="34"/>
        <w:ind w:left="820"/>
        <w:jc w:val="left"/>
        <w:rPr>
          <w:rFonts w:ascii="仿宋" w:eastAsia="仿宋" w:hAnsi="仿宋" w:cs="仿宋"/>
          <w:sz w:val="24"/>
          <w:u w:val="single"/>
        </w:rPr>
      </w:pPr>
    </w:p>
    <w:p w:rsidR="00E446A9" w:rsidRDefault="00E446A9" w:rsidP="00E446A9">
      <w:pPr>
        <w:tabs>
          <w:tab w:val="left" w:pos="8485"/>
        </w:tabs>
        <w:spacing w:before="34"/>
        <w:ind w:left="820"/>
        <w:jc w:val="left"/>
        <w:rPr>
          <w:rFonts w:ascii="仿宋" w:eastAsia="仿宋" w:hAnsi="仿宋" w:cs="仿宋"/>
          <w:sz w:val="24"/>
          <w:szCs w:val="22"/>
        </w:rPr>
      </w:pPr>
    </w:p>
    <w:p w:rsidR="00E446A9" w:rsidRDefault="00E446A9" w:rsidP="00E446A9">
      <w:pPr>
        <w:tabs>
          <w:tab w:val="left" w:pos="8485"/>
        </w:tabs>
        <w:spacing w:before="34"/>
        <w:ind w:left="820"/>
        <w:jc w:val="left"/>
        <w:rPr>
          <w:rFonts w:ascii="仿宋" w:eastAsia="仿宋" w:hAnsi="仿宋" w:cs="仿宋"/>
          <w:sz w:val="24"/>
          <w:szCs w:val="22"/>
          <w:u w:val="single"/>
        </w:rPr>
      </w:pPr>
      <w:r>
        <w:rPr>
          <w:rFonts w:ascii="仿宋" w:eastAsia="仿宋" w:hAnsi="仿宋" w:cs="仿宋" w:hint="eastAsia"/>
          <w:sz w:val="24"/>
          <w:szCs w:val="22"/>
        </w:rPr>
        <w:t>条款：</w:t>
      </w:r>
      <w:r>
        <w:rPr>
          <w:rFonts w:ascii="仿宋" w:eastAsia="仿宋" w:hAnsi="仿宋" w:cs="仿宋" w:hint="eastAsia"/>
          <w:sz w:val="24"/>
          <w:szCs w:val="22"/>
          <w:u w:val="single"/>
        </w:rPr>
        <w:t>车辆均执行标准条款</w:t>
      </w:r>
    </w:p>
    <w:p w:rsidR="00E446A9" w:rsidRDefault="00E446A9" w:rsidP="00E446A9">
      <w:pPr>
        <w:pStyle w:val="a5"/>
        <w:rPr>
          <w:rFonts w:ascii="仿宋" w:eastAsia="仿宋" w:hAnsi="仿宋" w:cs="仿宋"/>
          <w:sz w:val="20"/>
        </w:rPr>
      </w:pPr>
    </w:p>
    <w:p w:rsidR="00E446A9" w:rsidRDefault="00E446A9" w:rsidP="00E446A9">
      <w:pPr>
        <w:pStyle w:val="a5"/>
        <w:rPr>
          <w:rFonts w:ascii="仿宋" w:eastAsia="仿宋" w:hAnsi="仿宋" w:cs="仿宋"/>
          <w:sz w:val="20"/>
        </w:rPr>
      </w:pPr>
    </w:p>
    <w:p w:rsidR="00E446A9" w:rsidRDefault="00E446A9" w:rsidP="00E446A9">
      <w:pPr>
        <w:pStyle w:val="a5"/>
        <w:rPr>
          <w:rFonts w:ascii="仿宋" w:eastAsia="仿宋" w:hAnsi="仿宋" w:cs="仿宋"/>
          <w:sz w:val="20"/>
        </w:rPr>
      </w:pPr>
    </w:p>
    <w:p w:rsidR="00E446A9" w:rsidRDefault="00E446A9" w:rsidP="00E446A9">
      <w:pPr>
        <w:pStyle w:val="a5"/>
        <w:rPr>
          <w:rFonts w:ascii="仿宋" w:eastAsia="仿宋" w:hAnsi="仿宋" w:cs="仿宋"/>
          <w:sz w:val="20"/>
        </w:rPr>
      </w:pPr>
    </w:p>
    <w:p w:rsidR="00E446A9" w:rsidRDefault="00E446A9" w:rsidP="00E446A9">
      <w:pPr>
        <w:tabs>
          <w:tab w:val="left" w:pos="8247"/>
        </w:tabs>
        <w:spacing w:before="170"/>
        <w:ind w:left="1087"/>
        <w:jc w:val="left"/>
        <w:rPr>
          <w:rFonts w:ascii="仿宋" w:eastAsia="仿宋" w:hAnsi="仿宋" w:cs="仿宋"/>
          <w:sz w:val="24"/>
        </w:rPr>
      </w:pPr>
      <w:r>
        <w:rPr>
          <w:rFonts w:ascii="仿宋" w:eastAsia="仿宋" w:hAnsi="仿宋" w:cs="仿宋" w:hint="eastAsia"/>
          <w:b/>
          <w:sz w:val="24"/>
        </w:rPr>
        <w:t>法定代表人（或投标单位负责人）或授权代表签字</w:t>
      </w:r>
      <w:r>
        <w:rPr>
          <w:rFonts w:ascii="仿宋" w:eastAsia="仿宋" w:hAnsi="仿宋" w:cs="仿宋" w:hint="eastAsia"/>
          <w:sz w:val="24"/>
        </w:rPr>
        <w:t>：</w:t>
      </w:r>
      <w:r>
        <w:rPr>
          <w:rFonts w:ascii="仿宋" w:eastAsia="仿宋" w:hAnsi="仿宋" w:cs="仿宋" w:hint="eastAsia"/>
          <w:sz w:val="24"/>
          <w:u w:val="single"/>
        </w:rPr>
        <w:t xml:space="preserve"> </w:t>
      </w:r>
      <w:r>
        <w:rPr>
          <w:rFonts w:ascii="仿宋" w:eastAsia="仿宋" w:hAnsi="仿宋" w:cs="仿宋" w:hint="eastAsia"/>
          <w:sz w:val="24"/>
          <w:u w:val="single"/>
        </w:rPr>
        <w:tab/>
      </w:r>
    </w:p>
    <w:p w:rsidR="00E446A9" w:rsidRDefault="00E446A9" w:rsidP="00E446A9">
      <w:pPr>
        <w:pStyle w:val="a5"/>
        <w:spacing w:before="8"/>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r>
        <w:rPr>
          <w:rFonts w:ascii="仿宋" w:eastAsia="仿宋" w:hAnsi="仿宋" w:cs="仿宋" w:hint="eastAsia"/>
          <w:sz w:val="24"/>
        </w:rPr>
        <w:t>日期：</w:t>
      </w:r>
      <w:r>
        <w:rPr>
          <w:rFonts w:ascii="仿宋" w:eastAsia="仿宋" w:hAnsi="仿宋" w:cs="仿宋" w:hint="eastAsia"/>
          <w:sz w:val="24"/>
          <w:u w:val="single"/>
        </w:rPr>
        <w:t xml:space="preserve"> </w:t>
      </w:r>
      <w:r>
        <w:rPr>
          <w:rFonts w:ascii="仿宋" w:eastAsia="仿宋" w:hAnsi="仿宋" w:cs="仿宋" w:hint="eastAsia"/>
          <w:sz w:val="24"/>
          <w:u w:val="single"/>
        </w:rPr>
        <w:tab/>
      </w:r>
      <w:r>
        <w:rPr>
          <w:rFonts w:ascii="仿宋" w:eastAsia="仿宋" w:hAnsi="仿宋" w:cs="仿宋" w:hint="eastAsia"/>
          <w:sz w:val="24"/>
        </w:rPr>
        <w:t>年</w:t>
      </w:r>
      <w:r>
        <w:rPr>
          <w:rFonts w:ascii="仿宋" w:eastAsia="仿宋" w:hAnsi="仿宋" w:cs="仿宋" w:hint="eastAsia"/>
          <w:sz w:val="24"/>
          <w:u w:val="single"/>
        </w:rPr>
        <w:t xml:space="preserve"> </w:t>
      </w:r>
      <w:r>
        <w:rPr>
          <w:rFonts w:ascii="仿宋" w:eastAsia="仿宋" w:hAnsi="仿宋" w:cs="仿宋" w:hint="eastAsia"/>
          <w:sz w:val="24"/>
          <w:u w:val="single"/>
        </w:rPr>
        <w:tab/>
      </w:r>
      <w:r>
        <w:rPr>
          <w:rFonts w:ascii="仿宋" w:eastAsia="仿宋" w:hAnsi="仿宋" w:cs="仿宋" w:hint="eastAsia"/>
          <w:sz w:val="24"/>
        </w:rPr>
        <w:t>月</w:t>
      </w:r>
      <w:r>
        <w:rPr>
          <w:rFonts w:ascii="仿宋" w:eastAsia="仿宋" w:hAnsi="仿宋" w:cs="仿宋" w:hint="eastAsia"/>
          <w:sz w:val="24"/>
          <w:u w:val="single"/>
        </w:rPr>
        <w:t xml:space="preserve"> </w:t>
      </w:r>
      <w:r>
        <w:rPr>
          <w:rFonts w:ascii="仿宋" w:eastAsia="仿宋" w:hAnsi="仿宋" w:cs="仿宋" w:hint="eastAsia"/>
          <w:sz w:val="24"/>
          <w:u w:val="single"/>
        </w:rPr>
        <w:tab/>
      </w:r>
      <w:r>
        <w:rPr>
          <w:rFonts w:ascii="仿宋" w:eastAsia="仿宋" w:hAnsi="仿宋" w:cs="仿宋" w:hint="eastAsia"/>
          <w:sz w:val="24"/>
        </w:rPr>
        <w:t>日</w:t>
      </w: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jc w:val="left"/>
        <w:rPr>
          <w:rFonts w:ascii="仿宋" w:eastAsia="仿宋" w:hAnsi="仿宋" w:cs="仿宋"/>
          <w:sz w:val="24"/>
        </w:rPr>
        <w:sectPr w:rsidR="00E446A9">
          <w:pgSz w:w="11910" w:h="16840"/>
          <w:pgMar w:top="1100" w:right="1640" w:bottom="1220" w:left="1680" w:header="873" w:footer="1027" w:gutter="0"/>
          <w:cols w:space="720"/>
        </w:sectPr>
      </w:pPr>
    </w:p>
    <w:p w:rsidR="00E446A9" w:rsidRDefault="00E446A9" w:rsidP="00E446A9">
      <w:pPr>
        <w:spacing w:before="35"/>
        <w:jc w:val="left"/>
        <w:rPr>
          <w:rFonts w:ascii="仿宋" w:eastAsia="仿宋" w:hAnsi="仿宋" w:cs="仿宋"/>
          <w:b/>
          <w:bCs/>
          <w:sz w:val="37"/>
          <w:szCs w:val="22"/>
        </w:rPr>
      </w:pPr>
      <w:r>
        <w:rPr>
          <w:rFonts w:ascii="仿宋" w:eastAsia="仿宋" w:hAnsi="仿宋" w:cs="仿宋" w:hint="eastAsia"/>
          <w:b/>
          <w:bCs/>
          <w:sz w:val="37"/>
          <w:szCs w:val="22"/>
        </w:rPr>
        <w:lastRenderedPageBreak/>
        <w:t>附件  评标方法和主要因素</w:t>
      </w:r>
    </w:p>
    <w:p w:rsidR="00E446A9" w:rsidRDefault="00E446A9" w:rsidP="00E446A9">
      <w:pPr>
        <w:pStyle w:val="a5"/>
        <w:spacing w:before="1" w:line="408" w:lineRule="auto"/>
        <w:ind w:right="997" w:firstLineChars="300" w:firstLine="720"/>
        <w:rPr>
          <w:rFonts w:ascii="仿宋" w:eastAsia="仿宋" w:hAnsi="仿宋" w:cs="仿宋"/>
          <w:sz w:val="24"/>
          <w:szCs w:val="22"/>
        </w:rPr>
      </w:pPr>
      <w:r>
        <w:rPr>
          <w:rFonts w:ascii="仿宋" w:eastAsia="仿宋" w:hAnsi="仿宋" w:cs="仿宋" w:hint="eastAsia"/>
          <w:sz w:val="24"/>
          <w:szCs w:val="22"/>
        </w:rPr>
        <w:t>本次评标采用综合评分法，即在最大限度地满足招标文件实质性要求前提下，按照招标文件中规定的各项因素进行综合评审后，按评审得分由高到低顺序排列。</w:t>
      </w:r>
    </w:p>
    <w:p w:rsidR="00E446A9" w:rsidRDefault="00E446A9" w:rsidP="00E446A9">
      <w:pPr>
        <w:pStyle w:val="a5"/>
        <w:spacing w:before="61"/>
        <w:ind w:left="1059"/>
        <w:rPr>
          <w:rFonts w:ascii="仿宋" w:eastAsia="仿宋" w:hAnsi="仿宋" w:cs="仿宋"/>
          <w:sz w:val="24"/>
          <w:szCs w:val="22"/>
        </w:rPr>
      </w:pPr>
      <w:r>
        <w:rPr>
          <w:rFonts w:ascii="仿宋" w:eastAsia="仿宋" w:hAnsi="仿宋" w:cs="仿宋" w:hint="eastAsia"/>
          <w:sz w:val="24"/>
          <w:szCs w:val="22"/>
        </w:rPr>
        <w:t>评分权值及主要因素：</w:t>
      </w:r>
    </w:p>
    <w:p w:rsidR="00E446A9" w:rsidRDefault="00E446A9" w:rsidP="00E446A9">
      <w:pPr>
        <w:pStyle w:val="a5"/>
        <w:rPr>
          <w:rFonts w:ascii="仿宋" w:eastAsia="仿宋" w:hAnsi="仿宋" w:cs="仿宋"/>
          <w:sz w:val="13"/>
        </w:rPr>
      </w:pPr>
    </w:p>
    <w:tbl>
      <w:tblPr>
        <w:tblW w:w="9519"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51"/>
        <w:gridCol w:w="1225"/>
        <w:gridCol w:w="7543"/>
      </w:tblGrid>
      <w:tr w:rsidR="00E446A9" w:rsidRPr="00133B95" w:rsidTr="00D954A3">
        <w:trPr>
          <w:trHeight w:hRule="exact" w:val="693"/>
        </w:trPr>
        <w:tc>
          <w:tcPr>
            <w:tcW w:w="751" w:type="dxa"/>
          </w:tcPr>
          <w:p w:rsidR="00E446A9" w:rsidRPr="00133B95" w:rsidRDefault="00E446A9" w:rsidP="00D954A3">
            <w:pPr>
              <w:pStyle w:val="TableParagraph"/>
              <w:spacing w:before="157"/>
              <w:ind w:left="102"/>
              <w:rPr>
                <w:sz w:val="24"/>
              </w:rPr>
            </w:pPr>
            <w:r w:rsidRPr="00133B95">
              <w:rPr>
                <w:rFonts w:hint="eastAsia"/>
                <w:sz w:val="24"/>
              </w:rPr>
              <w:t>序号</w:t>
            </w:r>
          </w:p>
        </w:tc>
        <w:tc>
          <w:tcPr>
            <w:tcW w:w="1225" w:type="dxa"/>
          </w:tcPr>
          <w:p w:rsidR="00E446A9" w:rsidRPr="00133B95" w:rsidRDefault="00E446A9" w:rsidP="00D954A3">
            <w:pPr>
              <w:pStyle w:val="TableParagraph"/>
              <w:spacing w:before="157"/>
              <w:ind w:left="342"/>
              <w:rPr>
                <w:sz w:val="24"/>
              </w:rPr>
            </w:pPr>
            <w:r w:rsidRPr="00133B95">
              <w:rPr>
                <w:rFonts w:hint="eastAsia"/>
                <w:sz w:val="24"/>
              </w:rPr>
              <w:t>权值</w:t>
            </w:r>
          </w:p>
        </w:tc>
        <w:tc>
          <w:tcPr>
            <w:tcW w:w="7543" w:type="dxa"/>
          </w:tcPr>
          <w:p w:rsidR="00E446A9" w:rsidRPr="00133B95" w:rsidRDefault="00E446A9" w:rsidP="00D954A3">
            <w:pPr>
              <w:pStyle w:val="TableParagraph"/>
              <w:spacing w:before="157"/>
              <w:ind w:left="2263"/>
              <w:rPr>
                <w:sz w:val="24"/>
              </w:rPr>
            </w:pPr>
            <w:r w:rsidRPr="00133B95">
              <w:rPr>
                <w:rFonts w:hint="eastAsia"/>
                <w:sz w:val="24"/>
              </w:rPr>
              <w:t>主要因素</w:t>
            </w:r>
          </w:p>
        </w:tc>
      </w:tr>
      <w:tr w:rsidR="00E446A9" w:rsidRPr="00133B95" w:rsidTr="00D954A3">
        <w:trPr>
          <w:trHeight w:hRule="exact" w:val="461"/>
        </w:trPr>
        <w:tc>
          <w:tcPr>
            <w:tcW w:w="751" w:type="dxa"/>
            <w:tcBorders>
              <w:bottom w:val="nil"/>
            </w:tcBorders>
          </w:tcPr>
          <w:p w:rsidR="00E446A9" w:rsidRPr="00133B95" w:rsidRDefault="00E446A9" w:rsidP="00D954A3">
            <w:pPr>
              <w:rPr>
                <w:rFonts w:ascii="仿宋" w:eastAsia="仿宋" w:hAnsi="仿宋" w:cs="仿宋"/>
              </w:rPr>
            </w:pPr>
          </w:p>
        </w:tc>
        <w:tc>
          <w:tcPr>
            <w:tcW w:w="1225" w:type="dxa"/>
            <w:tcBorders>
              <w:bottom w:val="nil"/>
            </w:tcBorders>
          </w:tcPr>
          <w:p w:rsidR="00E446A9" w:rsidRPr="00133B95" w:rsidRDefault="00E446A9" w:rsidP="00D954A3">
            <w:pPr>
              <w:rPr>
                <w:rFonts w:ascii="仿宋" w:eastAsia="仿宋" w:hAnsi="仿宋" w:cs="仿宋"/>
              </w:rPr>
            </w:pPr>
          </w:p>
        </w:tc>
        <w:tc>
          <w:tcPr>
            <w:tcW w:w="7543" w:type="dxa"/>
            <w:vMerge w:val="restart"/>
          </w:tcPr>
          <w:p w:rsidR="00E446A9" w:rsidRPr="00133B95" w:rsidRDefault="00E446A9" w:rsidP="00D954A3">
            <w:pPr>
              <w:pStyle w:val="TableParagraph"/>
              <w:spacing w:before="0"/>
              <w:ind w:firstLineChars="100" w:firstLine="240"/>
              <w:rPr>
                <w:sz w:val="24"/>
              </w:rPr>
            </w:pPr>
          </w:p>
          <w:p w:rsidR="00E446A9" w:rsidRPr="00133B95" w:rsidRDefault="00E446A9" w:rsidP="00D954A3">
            <w:pPr>
              <w:pStyle w:val="TableParagraph"/>
              <w:spacing w:before="0"/>
              <w:ind w:firstLineChars="100" w:firstLine="240"/>
              <w:rPr>
                <w:sz w:val="24"/>
              </w:rPr>
            </w:pPr>
            <w:r w:rsidRPr="00133B95">
              <w:rPr>
                <w:rFonts w:hint="eastAsia"/>
                <w:sz w:val="24"/>
              </w:rPr>
              <w:t>1、所承诺的价格必须是参照经中国银保监会批准执行的适用于非营业</w:t>
            </w:r>
          </w:p>
          <w:p w:rsidR="00E446A9" w:rsidRPr="00133B95" w:rsidRDefault="00E446A9" w:rsidP="00D954A3">
            <w:pPr>
              <w:pStyle w:val="TableParagraph"/>
              <w:spacing w:before="0"/>
              <w:rPr>
                <w:sz w:val="24"/>
              </w:rPr>
            </w:pPr>
            <w:r w:rsidRPr="00133B95">
              <w:rPr>
                <w:rFonts w:hint="eastAsia"/>
                <w:sz w:val="24"/>
              </w:rPr>
              <w:t>车险条款和费率；</w:t>
            </w:r>
          </w:p>
          <w:p w:rsidR="00E446A9" w:rsidRPr="00133B95" w:rsidRDefault="00E446A9" w:rsidP="001F0EFD">
            <w:pPr>
              <w:pStyle w:val="TableParagraph"/>
              <w:spacing w:before="0"/>
              <w:ind w:firstLineChars="100" w:firstLine="240"/>
              <w:rPr>
                <w:sz w:val="24"/>
              </w:rPr>
            </w:pPr>
            <w:r w:rsidRPr="00133B95">
              <w:rPr>
                <w:rFonts w:hint="eastAsia"/>
                <w:sz w:val="24"/>
              </w:rPr>
              <w:t>2、</w:t>
            </w:r>
            <w:r w:rsidR="00F549C1" w:rsidRPr="001F0EFD">
              <w:rPr>
                <w:rFonts w:hint="eastAsia"/>
                <w:sz w:val="24"/>
              </w:rPr>
              <w:t>报价承诺严格执行中国银保监会审批的江苏商业车险费率备案标准，以自主定价系数</w:t>
            </w:r>
            <w:r w:rsidR="00F549C1">
              <w:rPr>
                <w:rFonts w:hint="eastAsia"/>
                <w:sz w:val="24"/>
              </w:rPr>
              <w:t>计算报价分，</w:t>
            </w:r>
            <w:r w:rsidR="00F549C1" w:rsidRPr="001F0EFD">
              <w:rPr>
                <w:rFonts w:hint="eastAsia"/>
                <w:sz w:val="24"/>
              </w:rPr>
              <w:t>自主定价系数</w:t>
            </w:r>
            <w:r w:rsidR="00F549C1">
              <w:rPr>
                <w:rFonts w:hint="eastAsia"/>
                <w:sz w:val="24"/>
              </w:rPr>
              <w:t>最低的为</w:t>
            </w:r>
            <w:r w:rsidRPr="001F0EFD">
              <w:rPr>
                <w:rFonts w:hint="eastAsia"/>
                <w:sz w:val="24"/>
              </w:rPr>
              <w:t>基准</w:t>
            </w:r>
            <w:r w:rsidR="00F549C1" w:rsidRPr="001F0EFD">
              <w:rPr>
                <w:rFonts w:hint="eastAsia"/>
                <w:sz w:val="24"/>
              </w:rPr>
              <w:t>价得满分25分</w:t>
            </w:r>
            <w:r w:rsidRPr="001F0EFD">
              <w:rPr>
                <w:rFonts w:hint="eastAsia"/>
                <w:sz w:val="24"/>
              </w:rPr>
              <w:t>，</w:t>
            </w:r>
            <w:r w:rsidR="00F549C1" w:rsidRPr="001F0EFD">
              <w:rPr>
                <w:rFonts w:hint="eastAsia"/>
                <w:sz w:val="24"/>
              </w:rPr>
              <w:t>其余报价得分＝基准报价系数</w:t>
            </w:r>
            <w:r w:rsidRPr="001F0EFD">
              <w:rPr>
                <w:rFonts w:hint="eastAsia"/>
                <w:sz w:val="24"/>
              </w:rPr>
              <w:t>/</w:t>
            </w:r>
            <w:r w:rsidR="00F549C1" w:rsidRPr="001F0EFD">
              <w:rPr>
                <w:rFonts w:hint="eastAsia"/>
                <w:sz w:val="24"/>
              </w:rPr>
              <w:t>其他自主定系数</w:t>
            </w:r>
            <w:r w:rsidRPr="001F0EFD">
              <w:rPr>
                <w:rFonts w:hint="eastAsia"/>
                <w:sz w:val="24"/>
              </w:rPr>
              <w:t>（小</w:t>
            </w:r>
            <w:r w:rsidRPr="00133B95">
              <w:rPr>
                <w:rFonts w:hint="eastAsia"/>
                <w:sz w:val="24"/>
              </w:rPr>
              <w:t>数保留</w:t>
            </w:r>
            <w:r w:rsidRPr="001F0EFD">
              <w:rPr>
                <w:rFonts w:hint="eastAsia"/>
                <w:sz w:val="24"/>
              </w:rPr>
              <w:t xml:space="preserve"> </w:t>
            </w:r>
            <w:r w:rsidRPr="00133B95">
              <w:rPr>
                <w:rFonts w:hint="eastAsia"/>
                <w:sz w:val="24"/>
              </w:rPr>
              <w:t>2</w:t>
            </w:r>
            <w:r w:rsidRPr="001F0EFD">
              <w:rPr>
                <w:rFonts w:hint="eastAsia"/>
                <w:sz w:val="24"/>
              </w:rPr>
              <w:t xml:space="preserve"> </w:t>
            </w:r>
            <w:r w:rsidRPr="00133B95">
              <w:rPr>
                <w:rFonts w:hint="eastAsia"/>
                <w:sz w:val="24"/>
              </w:rPr>
              <w:t>位）×25。</w:t>
            </w:r>
          </w:p>
        </w:tc>
      </w:tr>
      <w:tr w:rsidR="00E446A9" w:rsidRPr="00133B95" w:rsidTr="00D954A3">
        <w:trPr>
          <w:trHeight w:hRule="exact" w:val="455"/>
        </w:trPr>
        <w:tc>
          <w:tcPr>
            <w:tcW w:w="751" w:type="dxa"/>
            <w:tcBorders>
              <w:top w:val="nil"/>
              <w:bottom w:val="nil"/>
            </w:tcBorders>
          </w:tcPr>
          <w:p w:rsidR="00E446A9" w:rsidRPr="00133B95" w:rsidRDefault="00E446A9" w:rsidP="00D954A3">
            <w:pPr>
              <w:rPr>
                <w:rFonts w:ascii="仿宋" w:eastAsia="仿宋" w:hAnsi="仿宋" w:cs="仿宋"/>
              </w:rPr>
            </w:pPr>
          </w:p>
        </w:tc>
        <w:tc>
          <w:tcPr>
            <w:tcW w:w="1225" w:type="dxa"/>
            <w:tcBorders>
              <w:top w:val="nil"/>
              <w:bottom w:val="nil"/>
            </w:tcBorders>
          </w:tcPr>
          <w:p w:rsidR="00E446A9" w:rsidRPr="00133B95" w:rsidRDefault="00E446A9" w:rsidP="00D954A3">
            <w:pPr>
              <w:pStyle w:val="TableParagraph"/>
              <w:ind w:left="102"/>
              <w:rPr>
                <w:sz w:val="24"/>
              </w:rPr>
            </w:pPr>
            <w:r w:rsidRPr="00133B95">
              <w:rPr>
                <w:rFonts w:hint="eastAsia"/>
                <w:sz w:val="24"/>
              </w:rPr>
              <w:t>投标报价</w:t>
            </w:r>
          </w:p>
        </w:tc>
        <w:tc>
          <w:tcPr>
            <w:tcW w:w="7543" w:type="dxa"/>
            <w:vMerge/>
          </w:tcPr>
          <w:p w:rsidR="00E446A9" w:rsidRPr="00133B95" w:rsidRDefault="00E446A9" w:rsidP="00D954A3">
            <w:pPr>
              <w:pStyle w:val="TableParagraph"/>
              <w:spacing w:before="0"/>
              <w:rPr>
                <w:sz w:val="24"/>
              </w:rPr>
            </w:pPr>
          </w:p>
        </w:tc>
      </w:tr>
      <w:tr w:rsidR="00E446A9" w:rsidRPr="00133B95" w:rsidTr="00D954A3">
        <w:trPr>
          <w:trHeight w:hRule="exact" w:val="710"/>
        </w:trPr>
        <w:tc>
          <w:tcPr>
            <w:tcW w:w="751" w:type="dxa"/>
            <w:tcBorders>
              <w:top w:val="nil"/>
              <w:bottom w:val="nil"/>
            </w:tcBorders>
          </w:tcPr>
          <w:p w:rsidR="00E446A9" w:rsidRPr="00133B95" w:rsidRDefault="00E446A9" w:rsidP="00D954A3">
            <w:pPr>
              <w:pStyle w:val="TableParagraph"/>
              <w:ind w:left="102" w:firstLineChars="100" w:firstLine="240"/>
              <w:rPr>
                <w:sz w:val="24"/>
              </w:rPr>
            </w:pPr>
            <w:r w:rsidRPr="00133B95">
              <w:rPr>
                <w:rFonts w:hint="eastAsia"/>
                <w:sz w:val="24"/>
              </w:rPr>
              <w:t>1</w:t>
            </w:r>
          </w:p>
        </w:tc>
        <w:tc>
          <w:tcPr>
            <w:tcW w:w="1225" w:type="dxa"/>
            <w:tcBorders>
              <w:top w:val="nil"/>
              <w:bottom w:val="nil"/>
            </w:tcBorders>
          </w:tcPr>
          <w:p w:rsidR="00E446A9" w:rsidRPr="00133B95" w:rsidRDefault="00E446A9" w:rsidP="00D954A3">
            <w:pPr>
              <w:pStyle w:val="TableParagraph"/>
              <w:ind w:left="102"/>
              <w:rPr>
                <w:sz w:val="24"/>
              </w:rPr>
            </w:pPr>
            <w:r w:rsidRPr="00133B95">
              <w:rPr>
                <w:rFonts w:hint="eastAsia"/>
                <w:sz w:val="24"/>
              </w:rPr>
              <w:t>（25分）</w:t>
            </w:r>
          </w:p>
        </w:tc>
        <w:tc>
          <w:tcPr>
            <w:tcW w:w="7543" w:type="dxa"/>
            <w:vMerge/>
          </w:tcPr>
          <w:p w:rsidR="00E446A9" w:rsidRPr="00133B95" w:rsidRDefault="00E446A9" w:rsidP="00D954A3">
            <w:pPr>
              <w:pStyle w:val="TableParagraph"/>
              <w:spacing w:before="0"/>
              <w:ind w:firstLineChars="100" w:firstLine="240"/>
              <w:rPr>
                <w:sz w:val="24"/>
              </w:rPr>
            </w:pPr>
          </w:p>
        </w:tc>
      </w:tr>
      <w:tr w:rsidR="00E446A9" w:rsidRPr="00133B95" w:rsidTr="00D954A3">
        <w:trPr>
          <w:trHeight w:hRule="exact" w:val="455"/>
        </w:trPr>
        <w:tc>
          <w:tcPr>
            <w:tcW w:w="751" w:type="dxa"/>
            <w:tcBorders>
              <w:top w:val="nil"/>
              <w:bottom w:val="nil"/>
            </w:tcBorders>
          </w:tcPr>
          <w:p w:rsidR="00E446A9" w:rsidRPr="00133B95" w:rsidRDefault="00E446A9" w:rsidP="00D954A3">
            <w:pPr>
              <w:rPr>
                <w:rFonts w:ascii="仿宋" w:eastAsia="仿宋" w:hAnsi="仿宋" w:cs="仿宋"/>
              </w:rPr>
            </w:pPr>
          </w:p>
        </w:tc>
        <w:tc>
          <w:tcPr>
            <w:tcW w:w="1225" w:type="dxa"/>
            <w:tcBorders>
              <w:top w:val="nil"/>
              <w:bottom w:val="nil"/>
            </w:tcBorders>
          </w:tcPr>
          <w:p w:rsidR="00E446A9" w:rsidRPr="00133B95" w:rsidRDefault="00E446A9" w:rsidP="00D954A3">
            <w:pPr>
              <w:rPr>
                <w:rFonts w:ascii="仿宋" w:eastAsia="仿宋" w:hAnsi="仿宋" w:cs="仿宋"/>
              </w:rPr>
            </w:pPr>
          </w:p>
        </w:tc>
        <w:tc>
          <w:tcPr>
            <w:tcW w:w="7543" w:type="dxa"/>
            <w:vMerge/>
          </w:tcPr>
          <w:p w:rsidR="00E446A9" w:rsidRPr="00133B95" w:rsidRDefault="00E446A9" w:rsidP="00D954A3">
            <w:pPr>
              <w:pStyle w:val="TableParagraph"/>
              <w:spacing w:before="0"/>
              <w:rPr>
                <w:sz w:val="24"/>
              </w:rPr>
            </w:pPr>
          </w:p>
        </w:tc>
      </w:tr>
      <w:tr w:rsidR="00E446A9" w:rsidRPr="00133B95" w:rsidTr="00D954A3">
        <w:trPr>
          <w:trHeight w:hRule="exact" w:val="90"/>
        </w:trPr>
        <w:tc>
          <w:tcPr>
            <w:tcW w:w="751" w:type="dxa"/>
            <w:tcBorders>
              <w:top w:val="nil"/>
            </w:tcBorders>
          </w:tcPr>
          <w:p w:rsidR="00E446A9" w:rsidRPr="00133B95" w:rsidRDefault="00E446A9" w:rsidP="00D954A3">
            <w:pPr>
              <w:rPr>
                <w:rFonts w:ascii="仿宋" w:eastAsia="仿宋" w:hAnsi="仿宋" w:cs="仿宋"/>
              </w:rPr>
            </w:pPr>
          </w:p>
        </w:tc>
        <w:tc>
          <w:tcPr>
            <w:tcW w:w="1225" w:type="dxa"/>
            <w:tcBorders>
              <w:top w:val="nil"/>
            </w:tcBorders>
          </w:tcPr>
          <w:p w:rsidR="00E446A9" w:rsidRPr="00133B95" w:rsidRDefault="00E446A9" w:rsidP="00D954A3">
            <w:pPr>
              <w:rPr>
                <w:rFonts w:ascii="仿宋" w:eastAsia="仿宋" w:hAnsi="仿宋" w:cs="仿宋"/>
              </w:rPr>
            </w:pPr>
          </w:p>
        </w:tc>
        <w:tc>
          <w:tcPr>
            <w:tcW w:w="7543" w:type="dxa"/>
            <w:vMerge/>
          </w:tcPr>
          <w:p w:rsidR="00E446A9" w:rsidRPr="00133B95" w:rsidRDefault="00E446A9" w:rsidP="00D954A3">
            <w:pPr>
              <w:pStyle w:val="TableParagraph"/>
              <w:spacing w:before="0"/>
              <w:rPr>
                <w:sz w:val="24"/>
              </w:rPr>
            </w:pPr>
          </w:p>
        </w:tc>
      </w:tr>
      <w:tr w:rsidR="00E446A9" w:rsidRPr="00133B95" w:rsidTr="00D954A3">
        <w:trPr>
          <w:trHeight w:hRule="exact" w:val="2314"/>
        </w:trPr>
        <w:tc>
          <w:tcPr>
            <w:tcW w:w="751" w:type="dxa"/>
            <w:tcBorders>
              <w:top w:val="nil"/>
              <w:bottom w:val="nil"/>
            </w:tcBorders>
          </w:tcPr>
          <w:p w:rsidR="00E446A9" w:rsidRPr="00133B95" w:rsidRDefault="00E446A9" w:rsidP="00D954A3">
            <w:pPr>
              <w:pStyle w:val="TableParagraph"/>
              <w:ind w:left="102"/>
              <w:rPr>
                <w:sz w:val="24"/>
              </w:rPr>
            </w:pPr>
          </w:p>
          <w:p w:rsidR="00E446A9" w:rsidRPr="00133B95" w:rsidRDefault="00E446A9" w:rsidP="00D954A3">
            <w:pPr>
              <w:pStyle w:val="TableParagraph"/>
              <w:ind w:left="102"/>
              <w:rPr>
                <w:sz w:val="24"/>
              </w:rPr>
            </w:pPr>
          </w:p>
          <w:p w:rsidR="00E446A9" w:rsidRPr="00133B95" w:rsidRDefault="00E446A9" w:rsidP="00D954A3">
            <w:pPr>
              <w:pStyle w:val="TableParagraph"/>
              <w:ind w:left="102"/>
              <w:rPr>
                <w:sz w:val="24"/>
              </w:rPr>
            </w:pPr>
          </w:p>
          <w:p w:rsidR="00E446A9" w:rsidRPr="00133B95" w:rsidRDefault="00E446A9" w:rsidP="00D954A3">
            <w:pPr>
              <w:pStyle w:val="TableParagraph"/>
              <w:ind w:left="102" w:firstLineChars="100" w:firstLine="240"/>
              <w:rPr>
                <w:sz w:val="24"/>
              </w:rPr>
            </w:pPr>
            <w:r w:rsidRPr="00133B95">
              <w:rPr>
                <w:rFonts w:hint="eastAsia"/>
                <w:sz w:val="24"/>
              </w:rPr>
              <w:t>2</w:t>
            </w:r>
          </w:p>
        </w:tc>
        <w:tc>
          <w:tcPr>
            <w:tcW w:w="1225" w:type="dxa"/>
            <w:tcBorders>
              <w:top w:val="nil"/>
              <w:bottom w:val="nil"/>
            </w:tcBorders>
          </w:tcPr>
          <w:p w:rsidR="00E446A9" w:rsidRPr="00133B95" w:rsidRDefault="00E446A9" w:rsidP="00D954A3">
            <w:pPr>
              <w:pStyle w:val="TableParagraph"/>
              <w:ind w:left="102"/>
              <w:rPr>
                <w:sz w:val="24"/>
              </w:rPr>
            </w:pPr>
          </w:p>
          <w:p w:rsidR="00E446A9" w:rsidRPr="00133B95" w:rsidRDefault="00E446A9" w:rsidP="00D954A3">
            <w:pPr>
              <w:pStyle w:val="TableParagraph"/>
              <w:rPr>
                <w:sz w:val="24"/>
              </w:rPr>
            </w:pPr>
            <w:r w:rsidRPr="00133B95">
              <w:rPr>
                <w:rFonts w:hint="eastAsia"/>
                <w:sz w:val="24"/>
              </w:rPr>
              <w:t>综合偿付能力充足率</w:t>
            </w:r>
          </w:p>
          <w:p w:rsidR="00E446A9" w:rsidRPr="00133B95" w:rsidRDefault="00E446A9" w:rsidP="00D954A3">
            <w:pPr>
              <w:pStyle w:val="TableParagraph"/>
              <w:ind w:left="102"/>
              <w:rPr>
                <w:sz w:val="24"/>
              </w:rPr>
            </w:pPr>
          </w:p>
          <w:p w:rsidR="00E446A9" w:rsidRPr="00133B95" w:rsidRDefault="00E446A9" w:rsidP="00F549C1">
            <w:pPr>
              <w:pStyle w:val="TableParagraph"/>
              <w:ind w:left="102"/>
              <w:rPr>
                <w:sz w:val="24"/>
              </w:rPr>
            </w:pPr>
            <w:r w:rsidRPr="00133B95">
              <w:rPr>
                <w:rFonts w:hint="eastAsia"/>
                <w:sz w:val="24"/>
              </w:rPr>
              <w:t>（</w:t>
            </w:r>
            <w:r w:rsidR="00F549C1">
              <w:rPr>
                <w:rFonts w:hint="eastAsia"/>
                <w:sz w:val="24"/>
              </w:rPr>
              <w:t>15</w:t>
            </w:r>
            <w:r w:rsidRPr="00133B95">
              <w:rPr>
                <w:rFonts w:hint="eastAsia"/>
                <w:sz w:val="24"/>
              </w:rPr>
              <w:t>分）</w:t>
            </w:r>
          </w:p>
        </w:tc>
        <w:tc>
          <w:tcPr>
            <w:tcW w:w="7543" w:type="dxa"/>
            <w:tcBorders>
              <w:top w:val="nil"/>
              <w:bottom w:val="nil"/>
            </w:tcBorders>
          </w:tcPr>
          <w:p w:rsidR="00E446A9" w:rsidRPr="00133B95" w:rsidRDefault="00E446A9" w:rsidP="00D954A3">
            <w:pPr>
              <w:pStyle w:val="Normal5"/>
              <w:ind w:firstLineChars="100" w:firstLine="240"/>
              <w:jc w:val="both"/>
              <w:rPr>
                <w:rFonts w:ascii="仿宋" w:eastAsia="仿宋" w:hAnsi="仿宋" w:cs="仿宋"/>
                <w:kern w:val="2"/>
                <w:szCs w:val="22"/>
              </w:rPr>
            </w:pPr>
            <w:r w:rsidRPr="00133B95">
              <w:rPr>
                <w:rFonts w:ascii="仿宋" w:eastAsia="仿宋" w:hAnsi="仿宋" w:cs="仿宋" w:hint="eastAsia"/>
                <w:kern w:val="2"/>
                <w:szCs w:val="22"/>
              </w:rPr>
              <w:t>按投标人总公司</w:t>
            </w:r>
            <w:r w:rsidR="00F549C1">
              <w:rPr>
                <w:rFonts w:ascii="仿宋" w:eastAsia="仿宋" w:hAnsi="仿宋" w:cs="仿宋" w:hint="eastAsia"/>
                <w:kern w:val="2"/>
                <w:szCs w:val="22"/>
              </w:rPr>
              <w:t>2022</w:t>
            </w:r>
            <w:r w:rsidRPr="00133B95">
              <w:rPr>
                <w:rFonts w:ascii="仿宋" w:eastAsia="仿宋" w:hAnsi="仿宋" w:cs="仿宋" w:hint="eastAsia"/>
                <w:kern w:val="2"/>
                <w:szCs w:val="22"/>
              </w:rPr>
              <w:t>年第四季度综合偿付能力充足率由高至低排名，得分如下：</w:t>
            </w:r>
          </w:p>
          <w:p w:rsidR="00F549C1" w:rsidRPr="001F0EFD" w:rsidRDefault="00F549C1" w:rsidP="00F549C1">
            <w:pPr>
              <w:pStyle w:val="Normal5"/>
              <w:ind w:firstLineChars="100" w:firstLine="240"/>
              <w:jc w:val="both"/>
              <w:rPr>
                <w:rFonts w:ascii="仿宋" w:eastAsia="仿宋" w:hAnsi="仿宋" w:cs="仿宋"/>
                <w:kern w:val="2"/>
                <w:szCs w:val="22"/>
              </w:rPr>
            </w:pPr>
            <w:r>
              <w:rPr>
                <w:rFonts w:ascii="仿宋" w:eastAsia="仿宋" w:hAnsi="仿宋" w:cs="仿宋" w:hint="eastAsia"/>
                <w:kern w:val="2"/>
                <w:szCs w:val="22"/>
              </w:rPr>
              <w:t>1</w:t>
            </w:r>
            <w:r w:rsidRPr="00133B95">
              <w:rPr>
                <w:rFonts w:ascii="仿宋" w:eastAsia="仿宋" w:hAnsi="仿宋" w:cs="仿宋" w:hint="eastAsia"/>
                <w:kern w:val="2"/>
                <w:szCs w:val="22"/>
              </w:rPr>
              <w:t>、</w:t>
            </w:r>
            <w:r w:rsidRPr="001F0EFD">
              <w:rPr>
                <w:rFonts w:ascii="仿宋" w:eastAsia="仿宋" w:hAnsi="仿宋" w:cs="仿宋" w:hint="eastAsia"/>
                <w:kern w:val="2"/>
                <w:szCs w:val="22"/>
              </w:rPr>
              <w:t>综合偿付能力充足率200%以上，得15分；</w:t>
            </w:r>
          </w:p>
          <w:p w:rsidR="00F549C1" w:rsidRPr="001F0EFD" w:rsidRDefault="00F549C1" w:rsidP="00F549C1">
            <w:pPr>
              <w:pStyle w:val="Normal5"/>
              <w:ind w:firstLineChars="100" w:firstLine="240"/>
              <w:jc w:val="both"/>
              <w:rPr>
                <w:rFonts w:ascii="仿宋" w:eastAsia="仿宋" w:hAnsi="仿宋" w:cs="仿宋"/>
                <w:kern w:val="2"/>
                <w:szCs w:val="22"/>
              </w:rPr>
            </w:pPr>
            <w:r w:rsidRPr="001F0EFD">
              <w:rPr>
                <w:rFonts w:ascii="仿宋" w:eastAsia="仿宋" w:hAnsi="仿宋" w:cs="仿宋" w:hint="eastAsia"/>
                <w:kern w:val="2"/>
                <w:szCs w:val="22"/>
              </w:rPr>
              <w:t>2、综合偿付能力充足率160%—200%（含） ，得10分；</w:t>
            </w:r>
          </w:p>
          <w:p w:rsidR="00F549C1" w:rsidRPr="00133B95" w:rsidRDefault="00F549C1" w:rsidP="00F549C1">
            <w:pPr>
              <w:pStyle w:val="Normal5"/>
              <w:ind w:firstLineChars="100" w:firstLine="240"/>
              <w:jc w:val="both"/>
              <w:rPr>
                <w:rFonts w:ascii="仿宋" w:eastAsia="仿宋" w:hAnsi="仿宋" w:cs="仿宋"/>
                <w:kern w:val="2"/>
                <w:szCs w:val="22"/>
              </w:rPr>
            </w:pPr>
            <w:r w:rsidRPr="001F0EFD">
              <w:rPr>
                <w:rFonts w:ascii="仿宋" w:eastAsia="仿宋" w:hAnsi="仿宋" w:cs="仿宋" w:hint="eastAsia"/>
                <w:kern w:val="2"/>
                <w:szCs w:val="22"/>
              </w:rPr>
              <w:t>3、综合偿付能力充足率100%—150%（含） ，得5分；</w:t>
            </w:r>
          </w:p>
          <w:p w:rsidR="00E446A9" w:rsidRPr="00133B95" w:rsidRDefault="00F549C1" w:rsidP="00F549C1">
            <w:pPr>
              <w:pStyle w:val="TableParagraph"/>
              <w:spacing w:before="0"/>
              <w:rPr>
                <w:sz w:val="24"/>
              </w:rPr>
            </w:pPr>
            <w:r w:rsidRPr="00133B95">
              <w:rPr>
                <w:rFonts w:hint="eastAsia"/>
                <w:sz w:val="24"/>
                <w:szCs w:val="22"/>
              </w:rPr>
              <w:t>无偿付能力报告或综合偿付能力充足率低于100%之下 ，不得分。</w:t>
            </w:r>
            <w:r w:rsidR="00E446A9" w:rsidRPr="00133B95">
              <w:rPr>
                <w:rFonts w:hint="eastAsia"/>
                <w:sz w:val="24"/>
                <w:szCs w:val="22"/>
              </w:rPr>
              <w:t>。</w:t>
            </w:r>
          </w:p>
        </w:tc>
      </w:tr>
      <w:tr w:rsidR="00E446A9" w:rsidRPr="00133B95" w:rsidTr="00D954A3">
        <w:trPr>
          <w:trHeight w:hRule="exact" w:val="90"/>
        </w:trPr>
        <w:tc>
          <w:tcPr>
            <w:tcW w:w="751" w:type="dxa"/>
            <w:tcBorders>
              <w:top w:val="nil"/>
            </w:tcBorders>
          </w:tcPr>
          <w:p w:rsidR="00E446A9" w:rsidRPr="00133B95" w:rsidRDefault="00E446A9" w:rsidP="00D954A3">
            <w:pPr>
              <w:rPr>
                <w:rFonts w:ascii="仿宋" w:eastAsia="仿宋" w:hAnsi="仿宋" w:cs="仿宋"/>
              </w:rPr>
            </w:pPr>
          </w:p>
        </w:tc>
        <w:tc>
          <w:tcPr>
            <w:tcW w:w="1225" w:type="dxa"/>
            <w:tcBorders>
              <w:top w:val="nil"/>
            </w:tcBorders>
          </w:tcPr>
          <w:p w:rsidR="00E446A9" w:rsidRPr="00133B95" w:rsidRDefault="00E446A9" w:rsidP="00D954A3">
            <w:pPr>
              <w:rPr>
                <w:rFonts w:ascii="仿宋" w:eastAsia="仿宋" w:hAnsi="仿宋" w:cs="仿宋"/>
              </w:rPr>
            </w:pPr>
          </w:p>
        </w:tc>
        <w:tc>
          <w:tcPr>
            <w:tcW w:w="7543" w:type="dxa"/>
            <w:tcBorders>
              <w:top w:val="nil"/>
            </w:tcBorders>
          </w:tcPr>
          <w:p w:rsidR="00E446A9" w:rsidRPr="00133B95" w:rsidRDefault="00E446A9" w:rsidP="00D954A3">
            <w:pPr>
              <w:pStyle w:val="TableParagraph"/>
              <w:rPr>
                <w:sz w:val="24"/>
              </w:rPr>
            </w:pPr>
          </w:p>
        </w:tc>
      </w:tr>
      <w:tr w:rsidR="00E446A9" w:rsidRPr="00133B95" w:rsidTr="00D954A3">
        <w:trPr>
          <w:trHeight w:hRule="exact" w:val="2029"/>
        </w:trPr>
        <w:tc>
          <w:tcPr>
            <w:tcW w:w="751" w:type="dxa"/>
          </w:tcPr>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ind w:firstLineChars="100" w:firstLine="240"/>
              <w:rPr>
                <w:rFonts w:ascii="仿宋" w:eastAsia="仿宋" w:hAnsi="仿宋" w:cs="仿宋"/>
              </w:rPr>
            </w:pPr>
            <w:r w:rsidRPr="00133B95">
              <w:rPr>
                <w:rFonts w:ascii="仿宋" w:eastAsia="仿宋" w:hAnsi="仿宋" w:cs="仿宋" w:hint="eastAsia"/>
                <w:sz w:val="24"/>
                <w:szCs w:val="22"/>
              </w:rPr>
              <w:t>3</w:t>
            </w:r>
          </w:p>
        </w:tc>
        <w:tc>
          <w:tcPr>
            <w:tcW w:w="1225" w:type="dxa"/>
          </w:tcPr>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sz w:val="24"/>
                <w:szCs w:val="22"/>
              </w:rPr>
            </w:pPr>
            <w:r w:rsidRPr="00133B95">
              <w:rPr>
                <w:rFonts w:ascii="仿宋" w:eastAsia="仿宋" w:hAnsi="仿宋" w:cs="仿宋" w:hint="eastAsia"/>
                <w:sz w:val="24"/>
                <w:szCs w:val="22"/>
              </w:rPr>
              <w:t>承保服务方案</w:t>
            </w:r>
          </w:p>
          <w:p w:rsidR="00E446A9" w:rsidRPr="00133B95" w:rsidRDefault="00E446A9" w:rsidP="00D954A3">
            <w:pPr>
              <w:rPr>
                <w:rFonts w:ascii="仿宋" w:eastAsia="仿宋" w:hAnsi="仿宋" w:cs="仿宋"/>
              </w:rPr>
            </w:pPr>
          </w:p>
          <w:p w:rsidR="00E446A9" w:rsidRPr="00133B95" w:rsidRDefault="00E446A9" w:rsidP="00F549C1">
            <w:pPr>
              <w:rPr>
                <w:rFonts w:ascii="仿宋" w:eastAsia="仿宋" w:hAnsi="仿宋" w:cs="仿宋"/>
              </w:rPr>
            </w:pPr>
            <w:r w:rsidRPr="00133B95">
              <w:rPr>
                <w:rFonts w:ascii="仿宋" w:eastAsia="仿宋" w:hAnsi="仿宋" w:cs="仿宋" w:hint="eastAsia"/>
                <w:sz w:val="24"/>
                <w:szCs w:val="22"/>
              </w:rPr>
              <w:t>（</w:t>
            </w:r>
            <w:r w:rsidR="00F549C1">
              <w:rPr>
                <w:rFonts w:ascii="仿宋" w:eastAsia="仿宋" w:hAnsi="仿宋" w:cs="仿宋" w:hint="eastAsia"/>
                <w:sz w:val="24"/>
                <w:szCs w:val="22"/>
              </w:rPr>
              <w:t>30</w:t>
            </w:r>
            <w:r w:rsidRPr="00133B95">
              <w:rPr>
                <w:rFonts w:ascii="仿宋" w:eastAsia="仿宋" w:hAnsi="仿宋" w:cs="仿宋" w:hint="eastAsia"/>
                <w:sz w:val="24"/>
                <w:szCs w:val="22"/>
              </w:rPr>
              <w:t>分）</w:t>
            </w:r>
          </w:p>
        </w:tc>
        <w:tc>
          <w:tcPr>
            <w:tcW w:w="7543" w:type="dxa"/>
          </w:tcPr>
          <w:p w:rsidR="00E446A9" w:rsidRPr="00133B95" w:rsidRDefault="00E446A9" w:rsidP="00D954A3">
            <w:pPr>
              <w:ind w:firstLineChars="100" w:firstLine="240"/>
              <w:rPr>
                <w:rFonts w:ascii="仿宋" w:eastAsia="仿宋" w:hAnsi="仿宋" w:cs="仿宋"/>
                <w:sz w:val="24"/>
                <w:szCs w:val="22"/>
              </w:rPr>
            </w:pP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1、承保服务工作计划；</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2、针对本项目成立专门服务小组；</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3、服务小组工作承诺；</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4、承诺出具保单的时效性；</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5、咨询、投诉处理机制。</w:t>
            </w:r>
          </w:p>
          <w:p w:rsidR="00E446A9" w:rsidRPr="00133B95" w:rsidRDefault="00E446A9" w:rsidP="00D954A3">
            <w:pPr>
              <w:pStyle w:val="TableParagraph"/>
              <w:spacing w:before="0"/>
              <w:rPr>
                <w:sz w:val="24"/>
                <w:szCs w:val="22"/>
              </w:rPr>
            </w:pPr>
          </w:p>
        </w:tc>
      </w:tr>
      <w:tr w:rsidR="00E446A9" w:rsidRPr="00133B95" w:rsidTr="00D954A3">
        <w:trPr>
          <w:trHeight w:hRule="exact" w:val="2745"/>
        </w:trPr>
        <w:tc>
          <w:tcPr>
            <w:tcW w:w="751" w:type="dxa"/>
          </w:tcPr>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r w:rsidRPr="00133B95">
              <w:rPr>
                <w:rFonts w:ascii="仿宋" w:eastAsia="仿宋" w:hAnsi="仿宋" w:cs="仿宋" w:hint="eastAsia"/>
                <w:sz w:val="24"/>
                <w:szCs w:val="22"/>
              </w:rPr>
              <w:t xml:space="preserve">  4</w:t>
            </w:r>
          </w:p>
        </w:tc>
        <w:tc>
          <w:tcPr>
            <w:tcW w:w="1225" w:type="dxa"/>
          </w:tcPr>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sz w:val="24"/>
                <w:szCs w:val="22"/>
              </w:rPr>
            </w:pPr>
            <w:r w:rsidRPr="00133B95">
              <w:rPr>
                <w:rFonts w:ascii="仿宋" w:eastAsia="仿宋" w:hAnsi="仿宋" w:cs="仿宋" w:hint="eastAsia"/>
                <w:sz w:val="24"/>
                <w:szCs w:val="22"/>
              </w:rPr>
              <w:t>理赔服务方案</w:t>
            </w:r>
          </w:p>
          <w:p w:rsidR="00E446A9" w:rsidRPr="00133B95" w:rsidRDefault="00E446A9" w:rsidP="00D954A3">
            <w:pPr>
              <w:rPr>
                <w:rFonts w:ascii="仿宋" w:eastAsia="仿宋" w:hAnsi="仿宋" w:cs="仿宋"/>
                <w:sz w:val="24"/>
                <w:szCs w:val="22"/>
              </w:rPr>
            </w:pPr>
          </w:p>
          <w:p w:rsidR="00E446A9" w:rsidRPr="00133B95" w:rsidRDefault="00E446A9" w:rsidP="00F549C1">
            <w:pPr>
              <w:rPr>
                <w:rFonts w:ascii="仿宋" w:eastAsia="仿宋" w:hAnsi="仿宋" w:cs="仿宋"/>
                <w:sz w:val="24"/>
                <w:szCs w:val="22"/>
              </w:rPr>
            </w:pPr>
            <w:r w:rsidRPr="00133B95">
              <w:rPr>
                <w:rFonts w:ascii="仿宋" w:eastAsia="仿宋" w:hAnsi="仿宋" w:cs="仿宋" w:hint="eastAsia"/>
                <w:sz w:val="24"/>
                <w:szCs w:val="22"/>
              </w:rPr>
              <w:t>（</w:t>
            </w:r>
            <w:r w:rsidR="00F549C1">
              <w:rPr>
                <w:rFonts w:ascii="仿宋" w:eastAsia="仿宋" w:hAnsi="仿宋" w:cs="仿宋" w:hint="eastAsia"/>
                <w:sz w:val="24"/>
                <w:szCs w:val="22"/>
              </w:rPr>
              <w:t>30</w:t>
            </w:r>
            <w:r w:rsidRPr="00133B95">
              <w:rPr>
                <w:rFonts w:ascii="仿宋" w:eastAsia="仿宋" w:hAnsi="仿宋" w:cs="仿宋" w:hint="eastAsia"/>
                <w:sz w:val="24"/>
                <w:szCs w:val="22"/>
              </w:rPr>
              <w:t>分）</w:t>
            </w:r>
          </w:p>
        </w:tc>
        <w:tc>
          <w:tcPr>
            <w:tcW w:w="7543" w:type="dxa"/>
          </w:tcPr>
          <w:p w:rsidR="00E446A9" w:rsidRPr="00133B95" w:rsidRDefault="00E446A9" w:rsidP="00D954A3">
            <w:pPr>
              <w:ind w:firstLineChars="100" w:firstLine="240"/>
              <w:rPr>
                <w:rFonts w:ascii="仿宋" w:eastAsia="仿宋" w:hAnsi="仿宋" w:cs="仿宋"/>
                <w:sz w:val="24"/>
                <w:szCs w:val="22"/>
              </w:rPr>
            </w:pP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1、针对本项目理赔服务成立专门的服务小组；</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2、设有 24 小时报案、理赔服务电话，并保证随时有专人接听，受理索赔接报案；</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3、投标人在接到被保险单位的出险报案后到达现场时间，全国通赔情况；</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4、有专人指导被保险单位全程办理相关的索赔手续；</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5、对于重大事故或因特殊原因不能按期结案的，投标人预付赔款承诺。</w:t>
            </w:r>
          </w:p>
          <w:p w:rsidR="00E446A9" w:rsidRPr="00133B95" w:rsidRDefault="00E446A9" w:rsidP="00D954A3">
            <w:pPr>
              <w:pStyle w:val="TableParagraph"/>
              <w:spacing w:before="0"/>
              <w:rPr>
                <w:sz w:val="24"/>
              </w:rPr>
            </w:pPr>
          </w:p>
        </w:tc>
      </w:tr>
      <w:tr w:rsidR="00E446A9" w:rsidRPr="00133B95" w:rsidTr="00D954A3">
        <w:trPr>
          <w:trHeight w:hRule="exact" w:val="568"/>
        </w:trPr>
        <w:tc>
          <w:tcPr>
            <w:tcW w:w="751" w:type="dxa"/>
          </w:tcPr>
          <w:p w:rsidR="00E446A9" w:rsidRPr="00133B95" w:rsidRDefault="00E446A9" w:rsidP="00D954A3">
            <w:pPr>
              <w:pStyle w:val="TableParagraph"/>
              <w:spacing w:before="41"/>
              <w:ind w:left="102"/>
              <w:rPr>
                <w:sz w:val="24"/>
              </w:rPr>
            </w:pPr>
            <w:r w:rsidRPr="00133B95">
              <w:rPr>
                <w:rFonts w:hint="eastAsia"/>
                <w:sz w:val="24"/>
              </w:rPr>
              <w:t>合计</w:t>
            </w:r>
          </w:p>
        </w:tc>
        <w:tc>
          <w:tcPr>
            <w:tcW w:w="1225" w:type="dxa"/>
          </w:tcPr>
          <w:p w:rsidR="00E446A9" w:rsidRPr="00133B95" w:rsidRDefault="00E446A9" w:rsidP="00D954A3">
            <w:pPr>
              <w:pStyle w:val="TableParagraph"/>
              <w:spacing w:before="41"/>
              <w:ind w:left="102"/>
              <w:rPr>
                <w:b/>
                <w:sz w:val="24"/>
              </w:rPr>
            </w:pPr>
            <w:r w:rsidRPr="00133B95">
              <w:rPr>
                <w:rFonts w:hint="eastAsia"/>
                <w:b/>
                <w:sz w:val="24"/>
              </w:rPr>
              <w:t>100</w:t>
            </w:r>
            <w:r w:rsidRPr="00133B95">
              <w:rPr>
                <w:rFonts w:hint="eastAsia"/>
                <w:b/>
                <w:spacing w:val="-63"/>
                <w:sz w:val="24"/>
              </w:rPr>
              <w:t xml:space="preserve"> </w:t>
            </w:r>
            <w:r w:rsidRPr="00133B95">
              <w:rPr>
                <w:rFonts w:hint="eastAsia"/>
                <w:b/>
                <w:sz w:val="24"/>
              </w:rPr>
              <w:t>分</w:t>
            </w:r>
          </w:p>
        </w:tc>
        <w:tc>
          <w:tcPr>
            <w:tcW w:w="7543" w:type="dxa"/>
          </w:tcPr>
          <w:p w:rsidR="00E446A9" w:rsidRPr="00133B95" w:rsidRDefault="00E446A9" w:rsidP="00D954A3">
            <w:pPr>
              <w:rPr>
                <w:rFonts w:ascii="仿宋" w:eastAsia="仿宋" w:hAnsi="仿宋" w:cs="仿宋"/>
              </w:rPr>
            </w:pPr>
          </w:p>
        </w:tc>
      </w:tr>
    </w:tbl>
    <w:p w:rsidR="0018568D" w:rsidRDefault="0018568D" w:rsidP="00133B95">
      <w:pPr>
        <w:tabs>
          <w:tab w:val="left" w:pos="703"/>
        </w:tabs>
        <w:jc w:val="left"/>
      </w:pPr>
    </w:p>
    <w:sectPr w:rsidR="0018568D" w:rsidSect="000E2DA1">
      <w:footerReference w:type="default" r:id="rId10"/>
      <w:pgSz w:w="11906" w:h="16838"/>
      <w:pgMar w:top="1440" w:right="86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9D7" w:rsidRDefault="001369D7" w:rsidP="00600A84">
      <w:r>
        <w:separator/>
      </w:r>
    </w:p>
  </w:endnote>
  <w:endnote w:type="continuationSeparator" w:id="1">
    <w:p w:rsidR="001369D7" w:rsidRDefault="001369D7" w:rsidP="00600A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DA1" w:rsidRDefault="004862FF">
    <w:pPr>
      <w:pStyle w:val="a6"/>
    </w:pPr>
    <w:r>
      <w:pict>
        <v:shapetype id="_x0000_t202" coordsize="21600,21600" o:spt="202" path="m,l,21600r21600,l21600,xe">
          <v:stroke joinstyle="miter"/>
          <v:path gradientshapeok="t" o:connecttype="rect"/>
        </v:shapetype>
        <v:shape id="文本框 1025" o:spid="_x0000_s2049" type="#_x0000_t202" style="position:absolute;margin-left:0;margin-top:0;width:2in;height:2in;z-index:25165721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filled="f" stroked="f">
          <v:textbox style="mso-fit-shape-to-text:t" inset="0,0,0,0">
            <w:txbxContent>
              <w:p w:rsidR="000E2DA1" w:rsidRDefault="004862FF">
                <w:pPr>
                  <w:pStyle w:val="a6"/>
                </w:pPr>
                <w:r>
                  <w:rPr>
                    <w:rFonts w:hint="eastAsia"/>
                  </w:rPr>
                  <w:fldChar w:fldCharType="begin"/>
                </w:r>
                <w:r w:rsidR="00072514">
                  <w:rPr>
                    <w:rFonts w:hint="eastAsia"/>
                  </w:rPr>
                  <w:instrText xml:space="preserve"> PAGE  \* MERGEFORMAT </w:instrText>
                </w:r>
                <w:r>
                  <w:rPr>
                    <w:rFonts w:hint="eastAsia"/>
                  </w:rPr>
                  <w:fldChar w:fldCharType="separate"/>
                </w:r>
                <w:r w:rsidR="00190FCD">
                  <w:rPr>
                    <w:noProof/>
                  </w:rPr>
                  <w:t>1</w:t>
                </w:r>
                <w:r>
                  <w:rPr>
                    <w:rFonts w:hint="eastAsia"/>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DA1" w:rsidRDefault="004862FF">
    <w:pPr>
      <w:pStyle w:val="a6"/>
    </w:pPr>
    <w:r>
      <w:pict>
        <v:shapetype id="_x0000_t202" coordsize="21600,21600" o:spt="202" path="m,l,21600r21600,l21600,xe">
          <v:stroke joinstyle="miter"/>
          <v:path gradientshapeok="t" o:connecttype="rect"/>
        </v:shapetype>
        <v:shape id="_x0000_s2050"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filled="f" stroked="f" strokeweight=".5pt">
          <v:textbox style="mso-fit-shape-to-text:t" inset="0,0,0,0">
            <w:txbxContent>
              <w:p w:rsidR="000E2DA1" w:rsidRDefault="004862FF">
                <w:pPr>
                  <w:pStyle w:val="a6"/>
                </w:pPr>
                <w:r>
                  <w:rPr>
                    <w:rFonts w:hint="eastAsia"/>
                  </w:rPr>
                  <w:fldChar w:fldCharType="begin"/>
                </w:r>
                <w:r w:rsidR="00072514">
                  <w:rPr>
                    <w:rFonts w:hint="eastAsia"/>
                  </w:rPr>
                  <w:instrText xml:space="preserve"> PAGE  \* MERGEFORMAT </w:instrText>
                </w:r>
                <w:r>
                  <w:rPr>
                    <w:rFonts w:hint="eastAsia"/>
                  </w:rPr>
                  <w:fldChar w:fldCharType="separate"/>
                </w:r>
                <w:r w:rsidR="001F0EFD">
                  <w:rPr>
                    <w:noProof/>
                  </w:rPr>
                  <w:t>12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9D7" w:rsidRDefault="001369D7" w:rsidP="00600A84">
      <w:r>
        <w:separator/>
      </w:r>
    </w:p>
  </w:footnote>
  <w:footnote w:type="continuationSeparator" w:id="1">
    <w:p w:rsidR="001369D7" w:rsidRDefault="001369D7" w:rsidP="00600A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A84" w:rsidRDefault="00600A84">
    <w:pPr>
      <w:pStyle w:val="a7"/>
      <w:pBdr>
        <w:bottom w:val="none" w:sz="0" w:space="1"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964D6E"/>
    <w:multiLevelType w:val="singleLevel"/>
    <w:tmpl w:val="3E964D6E"/>
    <w:lvl w:ilvl="0">
      <w:start w:val="1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46A9"/>
    <w:rsid w:val="00072514"/>
    <w:rsid w:val="000A3A95"/>
    <w:rsid w:val="000F6ABB"/>
    <w:rsid w:val="0010231C"/>
    <w:rsid w:val="00133B95"/>
    <w:rsid w:val="001369D7"/>
    <w:rsid w:val="0018568D"/>
    <w:rsid w:val="00190FCD"/>
    <w:rsid w:val="001F0EFD"/>
    <w:rsid w:val="002341F8"/>
    <w:rsid w:val="002378F4"/>
    <w:rsid w:val="00290E96"/>
    <w:rsid w:val="00386FD5"/>
    <w:rsid w:val="00465791"/>
    <w:rsid w:val="004862FF"/>
    <w:rsid w:val="005500D0"/>
    <w:rsid w:val="005A3686"/>
    <w:rsid w:val="00600A84"/>
    <w:rsid w:val="00715514"/>
    <w:rsid w:val="00790887"/>
    <w:rsid w:val="00AC73E1"/>
    <w:rsid w:val="00C10B38"/>
    <w:rsid w:val="00CA5D70"/>
    <w:rsid w:val="00DE6E8F"/>
    <w:rsid w:val="00E446A9"/>
    <w:rsid w:val="00F549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6A9"/>
    <w:pPr>
      <w:widowControl w:val="0"/>
      <w:jc w:val="both"/>
    </w:pPr>
    <w:rPr>
      <w:rFonts w:ascii="Calibri" w:eastAsia="宋体" w:hAnsi="Calibri" w:cs="Times New Roman"/>
      <w:szCs w:val="20"/>
    </w:rPr>
  </w:style>
  <w:style w:type="paragraph" w:styleId="2">
    <w:name w:val="heading 2"/>
    <w:basedOn w:val="a"/>
    <w:next w:val="a0"/>
    <w:link w:val="2Char"/>
    <w:qFormat/>
    <w:rsid w:val="00E446A9"/>
    <w:pPr>
      <w:keepNext/>
      <w:keepLines/>
      <w:spacing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rsid w:val="00E446A9"/>
    <w:rPr>
      <w:rFonts w:ascii="Arial" w:eastAsia="黑体" w:hAnsi="Arial" w:cs="Times New Roman"/>
      <w:b/>
      <w:sz w:val="32"/>
      <w:szCs w:val="20"/>
    </w:rPr>
  </w:style>
  <w:style w:type="paragraph" w:styleId="a4">
    <w:name w:val="annotation text"/>
    <w:basedOn w:val="a"/>
    <w:link w:val="Char"/>
    <w:semiHidden/>
    <w:qFormat/>
    <w:rsid w:val="00E446A9"/>
    <w:pPr>
      <w:jc w:val="left"/>
    </w:pPr>
  </w:style>
  <w:style w:type="character" w:customStyle="1" w:styleId="Char">
    <w:name w:val="批注文字 Char"/>
    <w:basedOn w:val="a1"/>
    <w:link w:val="a4"/>
    <w:semiHidden/>
    <w:rsid w:val="00E446A9"/>
    <w:rPr>
      <w:rFonts w:ascii="Calibri" w:eastAsia="宋体" w:hAnsi="Calibri" w:cs="Times New Roman"/>
      <w:szCs w:val="20"/>
    </w:rPr>
  </w:style>
  <w:style w:type="paragraph" w:styleId="a5">
    <w:name w:val="Body Text"/>
    <w:basedOn w:val="a"/>
    <w:link w:val="Char0"/>
    <w:qFormat/>
    <w:rsid w:val="00E446A9"/>
  </w:style>
  <w:style w:type="character" w:customStyle="1" w:styleId="Char0">
    <w:name w:val="正文文本 Char"/>
    <w:basedOn w:val="a1"/>
    <w:link w:val="a5"/>
    <w:rsid w:val="00E446A9"/>
    <w:rPr>
      <w:rFonts w:ascii="Calibri" w:eastAsia="宋体" w:hAnsi="Calibri" w:cs="Times New Roman"/>
      <w:szCs w:val="20"/>
    </w:rPr>
  </w:style>
  <w:style w:type="paragraph" w:styleId="20">
    <w:name w:val="Body Text Indent 2"/>
    <w:basedOn w:val="a"/>
    <w:link w:val="2Char0"/>
    <w:qFormat/>
    <w:rsid w:val="00E446A9"/>
    <w:pPr>
      <w:tabs>
        <w:tab w:val="left" w:pos="-2520"/>
      </w:tabs>
      <w:spacing w:line="460" w:lineRule="exact"/>
      <w:ind w:firstLineChars="200" w:firstLine="560"/>
    </w:pPr>
    <w:rPr>
      <w:rFonts w:ascii="仿宋_GB2312" w:eastAsia="仿宋_GB2312" w:hAnsi="宋体"/>
      <w:sz w:val="28"/>
    </w:rPr>
  </w:style>
  <w:style w:type="character" w:customStyle="1" w:styleId="2Char0">
    <w:name w:val="正文文本缩进 2 Char"/>
    <w:basedOn w:val="a1"/>
    <w:link w:val="20"/>
    <w:rsid w:val="00E446A9"/>
    <w:rPr>
      <w:rFonts w:ascii="仿宋_GB2312" w:eastAsia="仿宋_GB2312" w:hAnsi="宋体" w:cs="Times New Roman"/>
      <w:sz w:val="28"/>
      <w:szCs w:val="20"/>
    </w:rPr>
  </w:style>
  <w:style w:type="paragraph" w:styleId="a6">
    <w:name w:val="footer"/>
    <w:basedOn w:val="a"/>
    <w:link w:val="Char1"/>
    <w:qFormat/>
    <w:rsid w:val="00E446A9"/>
    <w:pPr>
      <w:tabs>
        <w:tab w:val="center" w:pos="4153"/>
        <w:tab w:val="right" w:pos="8306"/>
      </w:tabs>
      <w:snapToGrid w:val="0"/>
      <w:jc w:val="left"/>
    </w:pPr>
    <w:rPr>
      <w:sz w:val="18"/>
      <w:szCs w:val="18"/>
    </w:rPr>
  </w:style>
  <w:style w:type="character" w:customStyle="1" w:styleId="Char1">
    <w:name w:val="页脚 Char"/>
    <w:basedOn w:val="a1"/>
    <w:link w:val="a6"/>
    <w:qFormat/>
    <w:rsid w:val="00E446A9"/>
    <w:rPr>
      <w:rFonts w:ascii="Calibri" w:eastAsia="宋体" w:hAnsi="Calibri" w:cs="Times New Roman"/>
      <w:sz w:val="18"/>
      <w:szCs w:val="18"/>
    </w:rPr>
  </w:style>
  <w:style w:type="paragraph" w:styleId="a7">
    <w:name w:val="header"/>
    <w:basedOn w:val="a"/>
    <w:link w:val="Char2"/>
    <w:qFormat/>
    <w:rsid w:val="00E446A9"/>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7"/>
    <w:qFormat/>
    <w:rsid w:val="00E446A9"/>
    <w:rPr>
      <w:rFonts w:ascii="Calibri" w:eastAsia="宋体" w:hAnsi="Calibri" w:cs="Times New Roman"/>
      <w:sz w:val="18"/>
      <w:szCs w:val="18"/>
    </w:rPr>
  </w:style>
  <w:style w:type="paragraph" w:styleId="21">
    <w:name w:val="toc 2"/>
    <w:basedOn w:val="a"/>
    <w:next w:val="a"/>
    <w:semiHidden/>
    <w:qFormat/>
    <w:rsid w:val="00E446A9"/>
    <w:pPr>
      <w:ind w:leftChars="200" w:left="420"/>
    </w:pPr>
  </w:style>
  <w:style w:type="character" w:styleId="a8">
    <w:name w:val="Hyperlink"/>
    <w:qFormat/>
    <w:rsid w:val="00E446A9"/>
    <w:rPr>
      <w:color w:val="0000FF"/>
      <w:u w:val="single"/>
    </w:rPr>
  </w:style>
  <w:style w:type="character" w:customStyle="1" w:styleId="1Char">
    <w:name w:val="标题 1 Char"/>
    <w:qFormat/>
    <w:rsid w:val="00E446A9"/>
    <w:rPr>
      <w:rFonts w:ascii="Times New Roman" w:eastAsia="宋体" w:hAnsi="Times New Roman"/>
      <w:b/>
      <w:kern w:val="44"/>
      <w:sz w:val="44"/>
    </w:rPr>
  </w:style>
  <w:style w:type="paragraph" w:customStyle="1" w:styleId="Normal5">
    <w:name w:val="Normal_5"/>
    <w:qFormat/>
    <w:rsid w:val="00E446A9"/>
    <w:rPr>
      <w:rFonts w:ascii="Calibri" w:eastAsia="宋体" w:hAnsi="Calibri" w:cs="Times New Roman"/>
      <w:kern w:val="0"/>
      <w:sz w:val="24"/>
      <w:szCs w:val="24"/>
    </w:rPr>
  </w:style>
  <w:style w:type="paragraph" w:customStyle="1" w:styleId="TableParagraph">
    <w:name w:val="Table Paragraph"/>
    <w:basedOn w:val="a"/>
    <w:uiPriority w:val="1"/>
    <w:qFormat/>
    <w:rsid w:val="00E446A9"/>
    <w:pPr>
      <w:spacing w:before="40"/>
    </w:pPr>
    <w:rPr>
      <w:rFonts w:ascii="仿宋" w:eastAsia="仿宋" w:hAnsi="仿宋" w:cs="仿宋"/>
    </w:rPr>
  </w:style>
  <w:style w:type="paragraph" w:styleId="a0">
    <w:name w:val="Normal Indent"/>
    <w:basedOn w:val="a"/>
    <w:uiPriority w:val="99"/>
    <w:semiHidden/>
    <w:unhideWhenUsed/>
    <w:rsid w:val="00E446A9"/>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5BCD9-CC5C-4C57-BCB9-6AED11367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730</Words>
  <Characters>4167</Characters>
  <Application>Microsoft Office Word</Application>
  <DocSecurity>0</DocSecurity>
  <Lines>34</Lines>
  <Paragraphs>9</Paragraphs>
  <ScaleCrop>false</ScaleCrop>
  <Company>Microsoft</Company>
  <LinksUpToDate>false</LinksUpToDate>
  <CharactersWithSpaces>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扬州市职业大学(填报)</dc:creator>
  <cp:lastModifiedBy>孔富新</cp:lastModifiedBy>
  <cp:revision>3</cp:revision>
  <dcterms:created xsi:type="dcterms:W3CDTF">2023-09-04T10:08:00Z</dcterms:created>
  <dcterms:modified xsi:type="dcterms:W3CDTF">2023-09-04T10:08:00Z</dcterms:modified>
</cp:coreProperties>
</file>